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C22E" w14:textId="3D192559" w:rsidR="0034662F" w:rsidRPr="00ED37F2" w:rsidRDefault="0034662F" w:rsidP="001B4C11">
      <w:pPr>
        <w:spacing w:after="157"/>
        <w:jc w:val="both"/>
        <w:rPr>
          <w:rFonts w:ascii="Arial" w:hAnsi="Arial" w:cs="Arial"/>
        </w:rPr>
      </w:pPr>
      <w:r w:rsidRPr="00ED37F2">
        <w:rPr>
          <w:rFonts w:ascii="Arial" w:eastAsia="Arial" w:hAnsi="Arial" w:cs="Arial"/>
          <w:b/>
        </w:rPr>
        <w:t xml:space="preserve">ANEXO I - MODELO DE CONTRATO </w:t>
      </w:r>
      <w:proofErr w:type="spellStart"/>
      <w:proofErr w:type="gramStart"/>
      <w:r w:rsidRPr="00ED37F2">
        <w:rPr>
          <w:rFonts w:ascii="Arial" w:eastAsia="Arial" w:hAnsi="Arial" w:cs="Arial"/>
          <w:b/>
        </w:rPr>
        <w:t>Nº.</w:t>
      </w:r>
      <w:r w:rsidRPr="00ED37F2">
        <w:rPr>
          <w:rFonts w:ascii="Arial" w:hAnsi="Arial" w:cs="Arial"/>
          <w:b/>
          <w:color w:val="FF0000"/>
        </w:rPr>
        <w:t>xx</w:t>
      </w:r>
      <w:proofErr w:type="spellEnd"/>
      <w:proofErr w:type="gramEnd"/>
      <w:r w:rsidRPr="00ED37F2">
        <w:rPr>
          <w:rFonts w:ascii="Arial" w:hAnsi="Arial" w:cs="Arial"/>
          <w:b/>
          <w:color w:val="FF0000"/>
        </w:rPr>
        <w:t>/</w:t>
      </w:r>
      <w:proofErr w:type="spellStart"/>
      <w:r w:rsidRPr="00ED37F2">
        <w:rPr>
          <w:rFonts w:ascii="Arial" w:hAnsi="Arial" w:cs="Arial"/>
          <w:b/>
          <w:color w:val="FF0000"/>
        </w:rPr>
        <w:t>xxxx</w:t>
      </w:r>
      <w:proofErr w:type="spellEnd"/>
    </w:p>
    <w:p w14:paraId="42801017" w14:textId="4A0ADD61" w:rsidR="0034662F" w:rsidRPr="00ED37F2" w:rsidRDefault="0034662F" w:rsidP="001B4C11">
      <w:pPr>
        <w:spacing w:after="0" w:line="241" w:lineRule="auto"/>
        <w:ind w:left="5103" w:right="13"/>
        <w:jc w:val="both"/>
        <w:rPr>
          <w:rFonts w:ascii="Arial" w:hAnsi="Arial" w:cs="Arial"/>
          <w:b/>
          <w:color w:val="FF0000"/>
        </w:rPr>
      </w:pPr>
      <w:r w:rsidRPr="00ED37F2">
        <w:rPr>
          <w:rFonts w:ascii="Arial" w:eastAsia="Arial" w:hAnsi="Arial" w:cs="Arial"/>
          <w:b/>
          <w:color w:val="000000"/>
        </w:rPr>
        <w:t xml:space="preserve">CONTRATO </w:t>
      </w:r>
      <w:r w:rsidRPr="00ED37F2">
        <w:rPr>
          <w:rFonts w:ascii="Arial" w:eastAsia="Arial" w:hAnsi="Arial" w:cs="Arial"/>
          <w:b/>
          <w:color w:val="000000"/>
        </w:rPr>
        <w:tab/>
        <w:t xml:space="preserve">QUE </w:t>
      </w:r>
      <w:r w:rsidRPr="00ED37F2">
        <w:rPr>
          <w:rFonts w:ascii="Arial" w:eastAsia="Arial" w:hAnsi="Arial" w:cs="Arial"/>
          <w:b/>
          <w:color w:val="000000"/>
        </w:rPr>
        <w:tab/>
        <w:t>ENTRE SI</w:t>
      </w:r>
      <w:r w:rsidR="00027CD9" w:rsidRPr="00ED37F2">
        <w:rPr>
          <w:rFonts w:ascii="Arial" w:eastAsia="Arial" w:hAnsi="Arial" w:cs="Arial"/>
          <w:b/>
          <w:color w:val="000000"/>
        </w:rPr>
        <w:t xml:space="preserve"> </w:t>
      </w:r>
      <w:r w:rsidRPr="00ED37F2">
        <w:rPr>
          <w:rFonts w:ascii="Arial" w:eastAsia="Arial" w:hAnsi="Arial" w:cs="Arial"/>
          <w:b/>
          <w:color w:val="000000"/>
        </w:rPr>
        <w:t xml:space="preserve">FAZEM ORGÃO </w:t>
      </w:r>
      <w:r w:rsidRPr="00ED37F2">
        <w:rPr>
          <w:rFonts w:ascii="Arial" w:eastAsia="Arial" w:hAnsi="Arial" w:cs="Arial"/>
          <w:b/>
          <w:color w:val="FF0000"/>
        </w:rPr>
        <w:t>XXXXXX</w:t>
      </w:r>
      <w:r w:rsidRPr="00ED37F2">
        <w:rPr>
          <w:rFonts w:ascii="Arial" w:eastAsia="Arial" w:hAnsi="Arial" w:cs="Arial"/>
          <w:b/>
          <w:color w:val="000000"/>
        </w:rPr>
        <w:t xml:space="preserve"> E A AUTÁRQUIA FEDERAL CONSELHO DE</w:t>
      </w:r>
      <w:r w:rsidRPr="00ED37F2">
        <w:rPr>
          <w:rFonts w:ascii="Arial" w:hAnsi="Arial" w:cs="Arial"/>
        </w:rPr>
        <w:t xml:space="preserve"> </w:t>
      </w:r>
      <w:r w:rsidRPr="00ED37F2">
        <w:rPr>
          <w:rFonts w:ascii="Arial" w:eastAsia="Arial" w:hAnsi="Arial" w:cs="Arial"/>
          <w:b/>
          <w:color w:val="000000"/>
        </w:rPr>
        <w:t xml:space="preserve">ARQUITETURA E URBANISMO DE RONDONIA - CAU/RO </w:t>
      </w:r>
      <w:r w:rsidRPr="00ED37F2">
        <w:rPr>
          <w:rFonts w:ascii="Arial" w:eastAsia="Arial" w:hAnsi="Arial" w:cs="Arial"/>
          <w:b/>
        </w:rPr>
        <w:t xml:space="preserve">PROC. ADM. Nº. </w:t>
      </w:r>
      <w:r w:rsidRPr="00ED37F2">
        <w:rPr>
          <w:rFonts w:ascii="Arial" w:hAnsi="Arial" w:cs="Arial"/>
          <w:b/>
          <w:color w:val="FF0000"/>
        </w:rPr>
        <w:t>XXX</w:t>
      </w:r>
      <w:r w:rsidRPr="00ED37F2">
        <w:rPr>
          <w:rFonts w:ascii="Arial" w:eastAsia="Arial" w:hAnsi="Arial" w:cs="Arial"/>
          <w:b/>
        </w:rPr>
        <w:t>/20</w:t>
      </w:r>
      <w:r w:rsidRPr="00ED37F2">
        <w:rPr>
          <w:rFonts w:ascii="Arial" w:hAnsi="Arial" w:cs="Arial"/>
          <w:b/>
          <w:color w:val="FF0000"/>
        </w:rPr>
        <w:t>XX</w:t>
      </w:r>
    </w:p>
    <w:p w14:paraId="45F610BB" w14:textId="77777777" w:rsidR="0034662F" w:rsidRPr="00ED37F2" w:rsidRDefault="0034662F" w:rsidP="001B4C11">
      <w:pPr>
        <w:spacing w:after="0"/>
        <w:jc w:val="both"/>
        <w:rPr>
          <w:rFonts w:ascii="Arial" w:hAnsi="Arial" w:cs="Arial"/>
        </w:rPr>
      </w:pPr>
    </w:p>
    <w:p w14:paraId="0BECAFA0" w14:textId="77777777" w:rsidR="0034662F" w:rsidRPr="00ED37F2" w:rsidRDefault="0034662F" w:rsidP="001B4C11">
      <w:pPr>
        <w:spacing w:after="0"/>
        <w:jc w:val="both"/>
        <w:rPr>
          <w:rFonts w:ascii="Arial" w:hAnsi="Arial" w:cs="Arial"/>
        </w:rPr>
      </w:pPr>
      <w:r w:rsidRPr="00ED37F2">
        <w:rPr>
          <w:rFonts w:ascii="Arial" w:eastAsia="Arial" w:hAnsi="Arial" w:cs="Arial"/>
          <w:b/>
        </w:rPr>
        <w:t xml:space="preserve">O </w:t>
      </w:r>
      <w:r w:rsidRPr="00ED37F2">
        <w:rPr>
          <w:rFonts w:ascii="Arial" w:hAnsi="Arial" w:cs="Arial"/>
          <w:b/>
          <w:color w:val="FF0000"/>
        </w:rPr>
        <w:t>ORGÃO CONTRATANTE</w:t>
      </w:r>
      <w:r w:rsidRPr="00ED37F2">
        <w:rPr>
          <w:rFonts w:ascii="Arial" w:hAnsi="Arial" w:cs="Arial"/>
          <w:color w:val="FF0000"/>
        </w:rPr>
        <w:t xml:space="preserve">................. </w:t>
      </w:r>
      <w:r w:rsidRPr="00ED37F2">
        <w:rPr>
          <w:rFonts w:ascii="Arial" w:hAnsi="Arial" w:cs="Arial"/>
        </w:rPr>
        <w:t xml:space="preserve">pessoa jurídica de direito </w:t>
      </w:r>
      <w:proofErr w:type="spellStart"/>
      <w:r w:rsidRPr="00ED37F2">
        <w:rPr>
          <w:rFonts w:ascii="Arial" w:hAnsi="Arial" w:cs="Arial"/>
        </w:rPr>
        <w:t>publico</w:t>
      </w:r>
      <w:proofErr w:type="spellEnd"/>
      <w:r w:rsidRPr="00ED37F2">
        <w:rPr>
          <w:rFonts w:ascii="Arial" w:hAnsi="Arial" w:cs="Arial"/>
        </w:rPr>
        <w:t xml:space="preserve">, devidamente inscrita no CNPJ/MF nº </w:t>
      </w:r>
      <w:proofErr w:type="spellStart"/>
      <w:r w:rsidRPr="00ED37F2">
        <w:rPr>
          <w:rFonts w:ascii="Arial" w:hAnsi="Arial" w:cs="Arial"/>
        </w:rPr>
        <w:t>xx.xxx.xxx</w:t>
      </w:r>
      <w:proofErr w:type="spellEnd"/>
      <w:r w:rsidRPr="00ED37F2">
        <w:rPr>
          <w:rFonts w:ascii="Arial" w:hAnsi="Arial" w:cs="Arial"/>
        </w:rPr>
        <w:t>/</w:t>
      </w:r>
      <w:proofErr w:type="spellStart"/>
      <w:r w:rsidRPr="00ED37F2">
        <w:rPr>
          <w:rFonts w:ascii="Arial" w:hAnsi="Arial" w:cs="Arial"/>
        </w:rPr>
        <w:t>xxxx-xx</w:t>
      </w:r>
      <w:proofErr w:type="spellEnd"/>
      <w:r w:rsidRPr="00ED37F2">
        <w:rPr>
          <w:rFonts w:ascii="Arial" w:hAnsi="Arial" w:cs="Arial"/>
        </w:rPr>
        <w:t xml:space="preserve">, com sede Administrativa no endereço .............................., neste ato representada pelo(a) .............................., portadora da Cédula de Identidade RG. nº .............................. SSP/SP e do CPF/MF nº. .............................., de ora em diante denominada </w:t>
      </w:r>
      <w:r w:rsidRPr="00ED37F2">
        <w:rPr>
          <w:rFonts w:ascii="Arial" w:eastAsia="Arial" w:hAnsi="Arial" w:cs="Arial"/>
          <w:b/>
        </w:rPr>
        <w:t>CONTRATANTE</w:t>
      </w:r>
      <w:r w:rsidRPr="00ED37F2">
        <w:rPr>
          <w:rFonts w:ascii="Arial" w:hAnsi="Arial" w:cs="Arial"/>
        </w:rPr>
        <w:t xml:space="preserve"> e de outro lado a empresa </w:t>
      </w:r>
      <w:r w:rsidRPr="00ED37F2">
        <w:rPr>
          <w:rFonts w:ascii="Arial" w:eastAsia="Arial" w:hAnsi="Arial" w:cs="Arial"/>
          <w:b/>
        </w:rPr>
        <w:t>CONSELHO DE ARQUITETURA E URBANISMO DE RONDONIA - CAU/RO,</w:t>
      </w:r>
      <w:r w:rsidRPr="00ED37F2">
        <w:rPr>
          <w:rFonts w:ascii="Arial" w:hAnsi="Arial" w:cs="Arial"/>
        </w:rPr>
        <w:t xml:space="preserve"> inscrita no CNPJ/MF sob n° 15.008.662/0001-85, com sede a AV CARLOS GOMES, 501 Bairro CAIARI CEP 76801-166, Cidade PORTO VELHO, Estado RO, representada neste ato pela </w:t>
      </w:r>
      <w:proofErr w:type="spellStart"/>
      <w:r w:rsidRPr="00ED37F2">
        <w:rPr>
          <w:rFonts w:ascii="Arial" w:hAnsi="Arial" w:cs="Arial"/>
        </w:rPr>
        <w:t>Srª</w:t>
      </w:r>
      <w:proofErr w:type="spellEnd"/>
      <w:r w:rsidRPr="00ED37F2">
        <w:rPr>
          <w:rFonts w:ascii="Arial" w:hAnsi="Arial" w:cs="Arial"/>
        </w:rPr>
        <w:t xml:space="preserve"> </w:t>
      </w:r>
      <w:r w:rsidRPr="00ED37F2">
        <w:rPr>
          <w:rFonts w:ascii="Arial" w:eastAsia="Arial" w:hAnsi="Arial" w:cs="Arial"/>
          <w:b/>
        </w:rPr>
        <w:t>ANA CRISTINA LIMA BARREIROS DA SILVA</w:t>
      </w:r>
      <w:r w:rsidRPr="00ED37F2">
        <w:rPr>
          <w:rFonts w:ascii="Arial" w:hAnsi="Arial" w:cs="Arial"/>
        </w:rPr>
        <w:t xml:space="preserve">, portadora do CPF n° 184.515.192-53, doravante denominada de </w:t>
      </w:r>
      <w:r w:rsidRPr="00ED37F2">
        <w:rPr>
          <w:rFonts w:ascii="Arial" w:eastAsia="Arial" w:hAnsi="Arial" w:cs="Arial"/>
          <w:b/>
        </w:rPr>
        <w:t xml:space="preserve">CONTRATADA </w:t>
      </w:r>
      <w:r w:rsidRPr="00ED37F2">
        <w:rPr>
          <w:rFonts w:ascii="Arial" w:hAnsi="Arial" w:cs="Arial"/>
        </w:rPr>
        <w:t xml:space="preserve">resolvem celebrar o presente instrumento, conforme </w:t>
      </w:r>
      <w:r w:rsidRPr="00ED37F2">
        <w:rPr>
          <w:rFonts w:ascii="Arial" w:eastAsia="Arial" w:hAnsi="Arial" w:cs="Arial"/>
          <w:b/>
        </w:rPr>
        <w:t xml:space="preserve">INEXIGIBILIDADE </w:t>
      </w:r>
      <w:r w:rsidRPr="00ED37F2">
        <w:rPr>
          <w:rFonts w:ascii="Arial" w:hAnsi="Arial" w:cs="Arial"/>
        </w:rPr>
        <w:t xml:space="preserve">nº </w:t>
      </w:r>
      <w:proofErr w:type="spellStart"/>
      <w:r w:rsidRPr="00ED37F2">
        <w:rPr>
          <w:rFonts w:ascii="Arial" w:hAnsi="Arial" w:cs="Arial"/>
          <w:color w:val="FF0000"/>
        </w:rPr>
        <w:t>xx</w:t>
      </w:r>
      <w:proofErr w:type="spellEnd"/>
      <w:r w:rsidRPr="00ED37F2">
        <w:rPr>
          <w:rFonts w:ascii="Arial" w:hAnsi="Arial" w:cs="Arial"/>
        </w:rPr>
        <w:t>/20</w:t>
      </w:r>
      <w:r w:rsidRPr="00ED37F2">
        <w:rPr>
          <w:rFonts w:ascii="Arial" w:hAnsi="Arial" w:cs="Arial"/>
          <w:color w:val="FF0000"/>
        </w:rPr>
        <w:t>xx</w:t>
      </w:r>
      <w:r w:rsidRPr="00ED37F2">
        <w:rPr>
          <w:rFonts w:ascii="Arial" w:hAnsi="Arial" w:cs="Arial"/>
        </w:rPr>
        <w:t>, pela forma de Execução direta, em conformidade com o inciso I do art. 25 da Lei n.º 8.666/93 e alterações posteriores e demais disposições legais, na forma a seguir:</w:t>
      </w:r>
    </w:p>
    <w:p w14:paraId="121A50DD" w14:textId="77777777" w:rsidR="0034662F" w:rsidRPr="00ED37F2" w:rsidRDefault="0034662F" w:rsidP="001B4C11">
      <w:pPr>
        <w:spacing w:after="0"/>
        <w:ind w:left="-5" w:hanging="10"/>
        <w:jc w:val="both"/>
        <w:rPr>
          <w:rFonts w:ascii="Arial" w:hAnsi="Arial" w:cs="Arial"/>
        </w:rPr>
      </w:pPr>
    </w:p>
    <w:p w14:paraId="169CE98E" w14:textId="77777777" w:rsidR="0034662F" w:rsidRPr="00ED37F2" w:rsidRDefault="0034662F" w:rsidP="001B4C11">
      <w:pPr>
        <w:spacing w:after="158"/>
        <w:ind w:left="-5"/>
        <w:jc w:val="both"/>
        <w:rPr>
          <w:rFonts w:ascii="Arial" w:hAnsi="Arial" w:cs="Arial"/>
        </w:rPr>
      </w:pPr>
      <w:r w:rsidRPr="00ED37F2">
        <w:rPr>
          <w:rFonts w:ascii="Arial" w:eastAsia="Arial" w:hAnsi="Arial" w:cs="Arial"/>
          <w:b/>
        </w:rPr>
        <w:t>CLÁUSULA PRIMEIRA – DO OBJETO (art. 55, inciso I).</w:t>
      </w:r>
    </w:p>
    <w:p w14:paraId="1CB8BA10" w14:textId="77777777" w:rsidR="0034662F" w:rsidRPr="00ED37F2" w:rsidRDefault="0034662F" w:rsidP="001B4C11">
      <w:pPr>
        <w:spacing w:after="0"/>
        <w:ind w:left="-5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 xml:space="preserve">            </w:t>
      </w:r>
      <w:r w:rsidRPr="00ED37F2">
        <w:rPr>
          <w:rFonts w:ascii="Arial" w:hAnsi="Arial" w:cs="Arial"/>
          <w:color w:val="000000"/>
        </w:rPr>
        <w:t>O presente contrato tem por objeto a</w:t>
      </w:r>
      <w:r w:rsidRPr="00ED37F2">
        <w:rPr>
          <w:rFonts w:ascii="Arial" w:hAnsi="Arial" w:cs="Arial"/>
        </w:rPr>
        <w:t xml:space="preserve"> </w:t>
      </w:r>
      <w:r w:rsidRPr="00ED37F2">
        <w:rPr>
          <w:rFonts w:ascii="Arial" w:eastAsia="Arial" w:hAnsi="Arial" w:cs="Arial"/>
          <w:b/>
        </w:rPr>
        <w:t>CONTRATAÇÃO DO CONSELHO DE ARQUITETURA E</w:t>
      </w:r>
      <w:r w:rsidRPr="00ED37F2">
        <w:rPr>
          <w:rFonts w:ascii="Arial" w:hAnsi="Arial" w:cs="Arial"/>
          <w:b/>
        </w:rPr>
        <w:t xml:space="preserve"> </w:t>
      </w:r>
      <w:r w:rsidRPr="00ED37F2">
        <w:rPr>
          <w:rFonts w:ascii="Arial" w:eastAsia="Arial" w:hAnsi="Arial" w:cs="Arial"/>
          <w:b/>
        </w:rPr>
        <w:t>URBANISMO DE RONDÔNIA, PARA ATENDER AS NECESSIDADES D</w:t>
      </w:r>
      <w:r w:rsidRPr="00ED37F2">
        <w:rPr>
          <w:rFonts w:ascii="Arial" w:hAnsi="Arial" w:cs="Arial"/>
          <w:b/>
        </w:rPr>
        <w:t>O</w:t>
      </w:r>
      <w:r w:rsidRPr="00ED37F2">
        <w:rPr>
          <w:rFonts w:ascii="Arial" w:eastAsia="Arial" w:hAnsi="Arial" w:cs="Arial"/>
          <w:b/>
        </w:rPr>
        <w:t xml:space="preserve"> </w:t>
      </w:r>
      <w:r w:rsidRPr="00ED37F2">
        <w:rPr>
          <w:rFonts w:ascii="Arial" w:hAnsi="Arial" w:cs="Arial"/>
          <w:b/>
          <w:color w:val="FF0000"/>
        </w:rPr>
        <w:t>ORGÃO CONTRATANTE</w:t>
      </w:r>
      <w:r w:rsidRPr="00ED37F2">
        <w:rPr>
          <w:rFonts w:ascii="Arial" w:hAnsi="Arial" w:cs="Arial"/>
          <w:color w:val="FF0000"/>
        </w:rPr>
        <w:t xml:space="preserve">................. </w:t>
      </w:r>
      <w:r w:rsidRPr="00ED37F2">
        <w:rPr>
          <w:rFonts w:ascii="Arial" w:hAnsi="Arial" w:cs="Arial"/>
          <w:b/>
          <w:bCs/>
        </w:rPr>
        <w:t>PARA:</w:t>
      </w:r>
      <w:r w:rsidRPr="00ED37F2">
        <w:rPr>
          <w:rFonts w:ascii="Arial" w:hAnsi="Arial" w:cs="Arial"/>
          <w:b/>
        </w:rPr>
        <w:t xml:space="preserve"> </w:t>
      </w:r>
      <w:r w:rsidRPr="00ED37F2">
        <w:rPr>
          <w:rFonts w:ascii="Arial" w:eastAsia="Arial" w:hAnsi="Arial" w:cs="Arial"/>
          <w:b/>
        </w:rPr>
        <w:t>PAGAMENTOS DE RRT'S – NAS EMISSÕES REGISTRO DE</w:t>
      </w:r>
      <w:r w:rsidRPr="00ED37F2">
        <w:rPr>
          <w:rFonts w:ascii="Arial" w:hAnsi="Arial" w:cs="Arial"/>
          <w:b/>
        </w:rPr>
        <w:t xml:space="preserve"> </w:t>
      </w:r>
      <w:r w:rsidRPr="00ED37F2">
        <w:rPr>
          <w:rFonts w:ascii="Arial" w:eastAsia="Arial" w:hAnsi="Arial" w:cs="Arial"/>
          <w:b/>
        </w:rPr>
        <w:t>RESPONSABILIDADE TÉCNICA</w:t>
      </w:r>
      <w:r w:rsidRPr="00ED37F2">
        <w:rPr>
          <w:rFonts w:ascii="Arial" w:hAnsi="Arial" w:cs="Arial"/>
          <w:b/>
        </w:rPr>
        <w:t xml:space="preserve"> e DEMAIS REGISTROS E TAXAS CORRELATAS AS </w:t>
      </w:r>
      <w:r w:rsidRPr="00ED37F2">
        <w:rPr>
          <w:rFonts w:ascii="Arial" w:eastAsia="Arial" w:hAnsi="Arial" w:cs="Arial"/>
          <w:b/>
        </w:rPr>
        <w:t>OBRAS OU SERVIÇOS TÉCNICOS DE ARQUITETURA E URBANISMO</w:t>
      </w:r>
      <w:r w:rsidRPr="00ED37F2">
        <w:rPr>
          <w:rFonts w:ascii="Arial" w:hAnsi="Arial" w:cs="Arial"/>
        </w:rPr>
        <w:t>.</w:t>
      </w:r>
    </w:p>
    <w:p w14:paraId="75C6CA9B" w14:textId="77777777" w:rsidR="0034662F" w:rsidRPr="00ED37F2" w:rsidRDefault="0034662F" w:rsidP="001B4C11">
      <w:pPr>
        <w:spacing w:after="0"/>
        <w:ind w:left="-5"/>
        <w:jc w:val="both"/>
        <w:rPr>
          <w:rFonts w:ascii="Arial" w:hAnsi="Arial" w:cs="Arial"/>
        </w:rPr>
      </w:pPr>
    </w:p>
    <w:p w14:paraId="6657917F" w14:textId="77777777" w:rsidR="0034662F" w:rsidRPr="00ED37F2" w:rsidRDefault="0034662F" w:rsidP="001B4C11">
      <w:pPr>
        <w:spacing w:after="158"/>
        <w:ind w:left="-5"/>
        <w:jc w:val="both"/>
        <w:rPr>
          <w:rFonts w:ascii="Arial" w:hAnsi="Arial" w:cs="Arial"/>
          <w:b/>
        </w:rPr>
      </w:pPr>
      <w:r w:rsidRPr="00ED37F2">
        <w:rPr>
          <w:rFonts w:ascii="Arial" w:hAnsi="Arial" w:cs="Arial"/>
          <w:b/>
        </w:rPr>
        <w:t>Com a fundamentação da Inexigibilidade:</w:t>
      </w:r>
    </w:p>
    <w:p w14:paraId="48759246" w14:textId="77777777" w:rsidR="0034662F" w:rsidRPr="00ED37F2" w:rsidRDefault="0034662F" w:rsidP="001B4C11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</w:rPr>
      </w:pPr>
      <w:r w:rsidRPr="00ED37F2">
        <w:rPr>
          <w:rFonts w:ascii="Arial" w:hAnsi="Arial" w:cs="Arial"/>
          <w:b/>
          <w:bCs/>
        </w:rPr>
        <w:t>LEI FEDERAL Nº 12.378, DE 31 DE DEZEMBRO DE 2010.</w:t>
      </w:r>
    </w:p>
    <w:p w14:paraId="617958CD" w14:textId="77777777" w:rsidR="0034662F" w:rsidRPr="00ED37F2" w:rsidRDefault="0034662F" w:rsidP="001B4C11">
      <w:pPr>
        <w:ind w:left="567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 xml:space="preserve">Regulamenta o exercício da Arquitetura e Urbanismo; cria o Conselho de Arquitetura e Urbanismo do Brasil - CAU/BR e os Conselhos de Arquitetura e Urbanismo dos Estados e do Distrito Federal - </w:t>
      </w:r>
      <w:proofErr w:type="spellStart"/>
      <w:r w:rsidRPr="00ED37F2">
        <w:rPr>
          <w:rFonts w:ascii="Arial" w:hAnsi="Arial" w:cs="Arial"/>
        </w:rPr>
        <w:t>CAUs</w:t>
      </w:r>
      <w:proofErr w:type="spellEnd"/>
      <w:r w:rsidRPr="00ED37F2">
        <w:rPr>
          <w:rFonts w:ascii="Arial" w:hAnsi="Arial" w:cs="Arial"/>
        </w:rPr>
        <w:t>; e dá outras providências.</w:t>
      </w:r>
    </w:p>
    <w:p w14:paraId="0750945B" w14:textId="77777777" w:rsidR="0034662F" w:rsidRPr="00ED37F2" w:rsidRDefault="0034662F" w:rsidP="001B4C11">
      <w:pPr>
        <w:ind w:left="567"/>
        <w:jc w:val="both"/>
        <w:rPr>
          <w:rFonts w:ascii="Arial" w:hAnsi="Arial" w:cs="Arial"/>
        </w:rPr>
      </w:pPr>
      <w:r w:rsidRPr="00ED37F2">
        <w:rPr>
          <w:rFonts w:ascii="Arial" w:hAnsi="Arial" w:cs="Arial"/>
          <w:b/>
          <w:bCs/>
        </w:rPr>
        <w:t>Sítio Eletrônico:</w:t>
      </w:r>
      <w:r w:rsidRPr="00ED37F2">
        <w:rPr>
          <w:rFonts w:ascii="Arial" w:hAnsi="Arial" w:cs="Arial"/>
        </w:rPr>
        <w:t xml:space="preserve"> </w:t>
      </w:r>
      <w:hyperlink r:id="rId7" w:history="1">
        <w:r w:rsidRPr="00ED37F2">
          <w:rPr>
            <w:rStyle w:val="Hyperlink"/>
            <w:rFonts w:ascii="Arial" w:hAnsi="Arial" w:cs="Arial"/>
          </w:rPr>
          <w:t>http://www.planalto.gov.br/ccivil_03/_ato2007-2010/2010/lei/l12378.htm</w:t>
        </w:r>
      </w:hyperlink>
    </w:p>
    <w:p w14:paraId="39581F68" w14:textId="77777777" w:rsidR="0034662F" w:rsidRPr="00ED37F2" w:rsidRDefault="0034662F" w:rsidP="001B4C11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</w:rPr>
      </w:pPr>
      <w:r w:rsidRPr="00ED37F2">
        <w:rPr>
          <w:rFonts w:ascii="Arial" w:hAnsi="Arial" w:cs="Arial"/>
          <w:b/>
          <w:bCs/>
        </w:rPr>
        <w:t>Sobre o Registro de Responsabilidade Técnica – RRT na lei 12.378/2010:</w:t>
      </w:r>
    </w:p>
    <w:p w14:paraId="04B9A30A" w14:textId="77777777" w:rsidR="0034662F" w:rsidRPr="00ED37F2" w:rsidRDefault="0034662F" w:rsidP="001B4C11">
      <w:pPr>
        <w:ind w:left="567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 xml:space="preserve">Art. 45.  </w:t>
      </w:r>
      <w:r w:rsidRPr="00ED37F2">
        <w:rPr>
          <w:rFonts w:ascii="Arial" w:hAnsi="Arial" w:cs="Arial"/>
          <w:u w:val="single"/>
        </w:rPr>
        <w:t xml:space="preserve">Toda realização de trabalho </w:t>
      </w:r>
      <w:r w:rsidRPr="00ED37F2">
        <w:rPr>
          <w:rFonts w:ascii="Arial" w:hAnsi="Arial" w:cs="Arial"/>
        </w:rPr>
        <w:t xml:space="preserve">de competência privativa ou de atuação compartilhadas com outras profissões regulamentadas </w:t>
      </w:r>
      <w:r w:rsidRPr="00ED37F2">
        <w:rPr>
          <w:rFonts w:ascii="Arial" w:hAnsi="Arial" w:cs="Arial"/>
          <w:u w:val="single"/>
        </w:rPr>
        <w:t>será objeto de Registro de Responsabilidade Técnica - RRT</w:t>
      </w:r>
      <w:r w:rsidRPr="00ED37F2">
        <w:rPr>
          <w:rFonts w:ascii="Arial" w:hAnsi="Arial" w:cs="Arial"/>
        </w:rPr>
        <w:t xml:space="preserve">. </w:t>
      </w:r>
    </w:p>
    <w:p w14:paraId="60B06A55" w14:textId="77777777" w:rsidR="0034662F" w:rsidRPr="00ED37F2" w:rsidRDefault="0034662F" w:rsidP="001B4C11">
      <w:pPr>
        <w:ind w:left="567" w:hanging="10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 xml:space="preserve">§ 1º </w:t>
      </w:r>
      <w:r w:rsidRPr="00ED37F2">
        <w:rPr>
          <w:rFonts w:ascii="Arial" w:hAnsi="Arial" w:cs="Arial"/>
          <w:b/>
          <w:bCs/>
        </w:rPr>
        <w:t>Ato do CAU/BR</w:t>
      </w:r>
      <w:r w:rsidRPr="00ED37F2">
        <w:rPr>
          <w:rFonts w:ascii="Arial" w:hAnsi="Arial" w:cs="Arial"/>
        </w:rPr>
        <w:t xml:space="preserve"> detalhará as hipóteses de obrigatoriedade da RRT.</w:t>
      </w:r>
    </w:p>
    <w:p w14:paraId="6AEC2574" w14:textId="77777777" w:rsidR="0034662F" w:rsidRPr="00ED37F2" w:rsidRDefault="0034662F" w:rsidP="001B4C11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</w:rPr>
      </w:pPr>
      <w:r w:rsidRPr="00ED37F2">
        <w:rPr>
          <w:rFonts w:ascii="Arial" w:hAnsi="Arial" w:cs="Arial"/>
          <w:b/>
          <w:bCs/>
        </w:rPr>
        <w:t>Ato CAU/BR:</w:t>
      </w:r>
    </w:p>
    <w:p w14:paraId="0065C689" w14:textId="77777777" w:rsidR="0034662F" w:rsidRPr="00ED37F2" w:rsidRDefault="0034662F" w:rsidP="001B4C11">
      <w:pPr>
        <w:jc w:val="both"/>
        <w:rPr>
          <w:rFonts w:ascii="Arial" w:hAnsi="Arial" w:cs="Arial"/>
          <w:b/>
          <w:bCs/>
        </w:rPr>
      </w:pPr>
      <w:r w:rsidRPr="00ED37F2">
        <w:rPr>
          <w:rFonts w:ascii="Arial" w:hAnsi="Arial" w:cs="Arial"/>
          <w:b/>
          <w:bCs/>
        </w:rPr>
        <w:t>RESOLUÇÃO N° 91, DE 9 DE OUTUBRO DE 2014 - CONSELHO DE ARQUITETURA E URBANISMO DO BRASIL (CAU/BR)</w:t>
      </w:r>
    </w:p>
    <w:p w14:paraId="5B7E1EC1" w14:textId="77777777" w:rsidR="0034662F" w:rsidRPr="00ED37F2" w:rsidRDefault="0034662F" w:rsidP="001B4C11">
      <w:pPr>
        <w:ind w:left="567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lastRenderedPageBreak/>
        <w:t>Dispõe sobre o Registro de Responsabilidade Técnica (RRT) referente a projetos, obras e demais serviços técnicos no âmbito da Arquitetura e Urbanismo e dá outras providências</w:t>
      </w:r>
    </w:p>
    <w:p w14:paraId="106EB9AB" w14:textId="77777777" w:rsidR="0034662F" w:rsidRPr="00ED37F2" w:rsidRDefault="0034662F" w:rsidP="001B4C11">
      <w:pPr>
        <w:ind w:left="567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 xml:space="preserve">Art. 10. A </w:t>
      </w:r>
      <w:r w:rsidRPr="00ED37F2">
        <w:rPr>
          <w:rFonts w:ascii="Arial" w:hAnsi="Arial" w:cs="Arial"/>
          <w:u w:val="single"/>
        </w:rPr>
        <w:t>taxa referente ao RRT será paga ao CAU/UF</w:t>
      </w:r>
      <w:r w:rsidRPr="00ED37F2">
        <w:rPr>
          <w:rFonts w:ascii="Arial" w:hAnsi="Arial" w:cs="Arial"/>
        </w:rPr>
        <w:t xml:space="preserve"> a que se vincular a atividade técnica de que se constitui, respeitadas as seguintes condições:</w:t>
      </w:r>
    </w:p>
    <w:p w14:paraId="02D59809" w14:textId="77777777" w:rsidR="0034662F" w:rsidRPr="00ED37F2" w:rsidRDefault="0034662F" w:rsidP="001B4C11">
      <w:pPr>
        <w:ind w:left="567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 xml:space="preserve">I – </w:t>
      </w:r>
      <w:proofErr w:type="gramStart"/>
      <w:r w:rsidRPr="00ED37F2">
        <w:rPr>
          <w:rFonts w:ascii="Arial" w:hAnsi="Arial" w:cs="Arial"/>
        </w:rPr>
        <w:t>ao</w:t>
      </w:r>
      <w:proofErr w:type="gramEnd"/>
      <w:r w:rsidRPr="00ED37F2">
        <w:rPr>
          <w:rFonts w:ascii="Arial" w:hAnsi="Arial" w:cs="Arial"/>
        </w:rPr>
        <w:t xml:space="preserve"> </w:t>
      </w:r>
      <w:r w:rsidRPr="00ED37F2">
        <w:rPr>
          <w:rFonts w:ascii="Arial" w:hAnsi="Arial" w:cs="Arial"/>
          <w:u w:val="single"/>
        </w:rPr>
        <w:t>CAU/UF da jurisdição em que se localizar o empreendimento</w:t>
      </w:r>
      <w:r w:rsidRPr="00ED37F2">
        <w:rPr>
          <w:rFonts w:ascii="Arial" w:hAnsi="Arial" w:cs="Arial"/>
        </w:rPr>
        <w:t xml:space="preserve"> (...).</w:t>
      </w:r>
    </w:p>
    <w:p w14:paraId="57364C9D" w14:textId="77777777" w:rsidR="0034662F" w:rsidRPr="00ED37F2" w:rsidRDefault="0034662F" w:rsidP="001B4C11">
      <w:pPr>
        <w:ind w:left="567" w:hanging="10"/>
        <w:jc w:val="both"/>
        <w:rPr>
          <w:rFonts w:ascii="Arial" w:hAnsi="Arial" w:cs="Arial"/>
        </w:rPr>
      </w:pPr>
      <w:r w:rsidRPr="00ED37F2">
        <w:rPr>
          <w:rFonts w:ascii="Arial" w:hAnsi="Arial" w:cs="Arial"/>
          <w:b/>
          <w:bCs/>
        </w:rPr>
        <w:t>Sítio Eletrônico:</w:t>
      </w:r>
      <w:r w:rsidRPr="00ED37F2">
        <w:rPr>
          <w:rFonts w:ascii="Arial" w:hAnsi="Arial" w:cs="Arial"/>
        </w:rPr>
        <w:t xml:space="preserve"> </w:t>
      </w:r>
      <w:hyperlink r:id="rId8" w:history="1">
        <w:r w:rsidRPr="00ED37F2">
          <w:rPr>
            <w:rStyle w:val="Hyperlink"/>
            <w:rFonts w:ascii="Arial" w:hAnsi="Arial" w:cs="Arial"/>
          </w:rPr>
          <w:t>https://transparencia.caubr.gov.br/resolucao91/</w:t>
        </w:r>
      </w:hyperlink>
    </w:p>
    <w:p w14:paraId="5925F77B" w14:textId="77777777" w:rsidR="0034662F" w:rsidRPr="00ED37F2" w:rsidRDefault="0034662F" w:rsidP="001B4C11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</w:rPr>
      </w:pPr>
      <w:r w:rsidRPr="00ED37F2">
        <w:rPr>
          <w:rFonts w:ascii="Arial" w:hAnsi="Arial" w:cs="Arial"/>
          <w:b/>
          <w:bCs/>
        </w:rPr>
        <w:t>Regimento Interno do CAU/RO</w:t>
      </w:r>
    </w:p>
    <w:p w14:paraId="20940F5D" w14:textId="77777777" w:rsidR="0034662F" w:rsidRPr="00ED37F2" w:rsidRDefault="0034662F" w:rsidP="001B4C11">
      <w:pPr>
        <w:ind w:left="567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>Capítulo I - Seção II - Das Competências do CAU/RO</w:t>
      </w:r>
    </w:p>
    <w:p w14:paraId="6B1E28EA" w14:textId="77777777" w:rsidR="0034662F" w:rsidRPr="00ED37F2" w:rsidRDefault="0034662F" w:rsidP="001B4C11">
      <w:pPr>
        <w:spacing w:after="0"/>
        <w:ind w:left="567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 xml:space="preserve">Art. 3° Em conformidade com a Lei n° 12.378, de 31 de dezembro de 2010, com o Regimento Geral do CAU e com o Regimento Interno do CAU/RO, </w:t>
      </w:r>
      <w:r w:rsidRPr="00ED37F2">
        <w:rPr>
          <w:rFonts w:ascii="Arial" w:hAnsi="Arial" w:cs="Arial"/>
          <w:u w:val="single"/>
        </w:rPr>
        <w:t>compete ao CAU/RO, no âmbito de sua jurisdição</w:t>
      </w:r>
      <w:r w:rsidRPr="00ED37F2">
        <w:rPr>
          <w:rFonts w:ascii="Arial" w:hAnsi="Arial" w:cs="Arial"/>
        </w:rPr>
        <w:t xml:space="preserve">: </w:t>
      </w:r>
    </w:p>
    <w:p w14:paraId="7F1499CE" w14:textId="77777777" w:rsidR="0034662F" w:rsidRPr="00ED37F2" w:rsidRDefault="0034662F" w:rsidP="001B4C11">
      <w:pPr>
        <w:ind w:left="567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>(...)</w:t>
      </w:r>
    </w:p>
    <w:p w14:paraId="545D7D54" w14:textId="77777777" w:rsidR="0034662F" w:rsidRPr="00ED37F2" w:rsidRDefault="0034662F" w:rsidP="001B4C11">
      <w:pPr>
        <w:ind w:left="567"/>
        <w:jc w:val="both"/>
        <w:rPr>
          <w:rFonts w:ascii="Arial" w:hAnsi="Arial" w:cs="Arial"/>
        </w:rPr>
      </w:pPr>
    </w:p>
    <w:p w14:paraId="4174350A" w14:textId="3F79010B" w:rsidR="0034662F" w:rsidRPr="00ED37F2" w:rsidRDefault="0034662F" w:rsidP="00027CD9">
      <w:pPr>
        <w:tabs>
          <w:tab w:val="left" w:pos="5790"/>
        </w:tabs>
        <w:spacing w:after="158"/>
        <w:ind w:left="-5"/>
        <w:jc w:val="both"/>
        <w:rPr>
          <w:rFonts w:ascii="Arial" w:hAnsi="Arial" w:cs="Arial"/>
        </w:rPr>
      </w:pPr>
      <w:r w:rsidRPr="00ED37F2">
        <w:rPr>
          <w:rFonts w:ascii="Arial" w:eastAsia="Arial" w:hAnsi="Arial" w:cs="Arial"/>
          <w:b/>
        </w:rPr>
        <w:t>CLÁUSULA SEGUNDA – DA LEGISLAÇÃO APLICÁVEL À EXECUÇÃO DO CONTRATO E OS CASOS</w:t>
      </w:r>
      <w:r w:rsidR="00027CD9" w:rsidRPr="00ED37F2">
        <w:rPr>
          <w:rFonts w:ascii="Arial" w:hAnsi="Arial" w:cs="Arial"/>
        </w:rPr>
        <w:t xml:space="preserve"> </w:t>
      </w:r>
      <w:r w:rsidRPr="00ED37F2">
        <w:rPr>
          <w:rFonts w:ascii="Arial" w:eastAsia="Arial" w:hAnsi="Arial" w:cs="Arial"/>
          <w:b/>
        </w:rPr>
        <w:t>OMISSOS (art. 55, inciso XII).</w:t>
      </w:r>
    </w:p>
    <w:p w14:paraId="222392D5" w14:textId="77777777" w:rsidR="0034662F" w:rsidRPr="00ED37F2" w:rsidRDefault="0034662F" w:rsidP="001B4C11">
      <w:pPr>
        <w:spacing w:after="179"/>
        <w:ind w:left="-5"/>
        <w:jc w:val="both"/>
        <w:rPr>
          <w:rFonts w:ascii="Arial" w:hAnsi="Arial" w:cs="Arial"/>
        </w:rPr>
      </w:pPr>
      <w:r w:rsidRPr="00ED37F2">
        <w:rPr>
          <w:rFonts w:ascii="Arial" w:hAnsi="Arial" w:cs="Arial"/>
          <w:color w:val="000000"/>
        </w:rPr>
        <w:t xml:space="preserve">            O respaldo jurídico do presente Contrato encontra-se consubstanciado em conformidade com o inciso I do art. 25 da</w:t>
      </w:r>
      <w:r w:rsidRPr="00ED37F2">
        <w:rPr>
          <w:rFonts w:ascii="Arial" w:hAnsi="Arial" w:cs="Arial"/>
        </w:rPr>
        <w:t xml:space="preserve"> Lei n.º 8.666/93, subsidiariamente pela Lei n.º 10.520/2002 e Lei Complementar n.º 123/2006 e alterações posteriores.</w:t>
      </w:r>
    </w:p>
    <w:p w14:paraId="49C4B2D2" w14:textId="77777777" w:rsidR="0034662F" w:rsidRPr="00ED37F2" w:rsidRDefault="0034662F" w:rsidP="001B4C11">
      <w:pPr>
        <w:spacing w:after="179"/>
        <w:ind w:left="-5"/>
        <w:jc w:val="both"/>
        <w:rPr>
          <w:rFonts w:ascii="Arial" w:hAnsi="Arial" w:cs="Arial"/>
        </w:rPr>
      </w:pPr>
      <w:r w:rsidRPr="00ED37F2">
        <w:rPr>
          <w:rFonts w:ascii="Arial" w:hAnsi="Arial" w:cs="Arial"/>
          <w:color w:val="000000"/>
        </w:rPr>
        <w:t xml:space="preserve">            § 1º - Os casos omissos, que </w:t>
      </w:r>
      <w:proofErr w:type="gramStart"/>
      <w:r w:rsidRPr="00ED37F2">
        <w:rPr>
          <w:rFonts w:ascii="Arial" w:hAnsi="Arial" w:cs="Arial"/>
          <w:color w:val="000000"/>
        </w:rPr>
        <w:t>por ventura</w:t>
      </w:r>
      <w:proofErr w:type="gramEnd"/>
      <w:r w:rsidRPr="00ED37F2">
        <w:rPr>
          <w:rFonts w:ascii="Arial" w:hAnsi="Arial" w:cs="Arial"/>
          <w:color w:val="000000"/>
        </w:rPr>
        <w:t>, vierem a existir serão comunicados autoridade competente do órgão contratante, que o encaminhará à Assessoria Jurídica para se pronunciar, devendo ser resolvido nos moldes da legislação vigente e que não contrariem o interesse público.</w:t>
      </w:r>
    </w:p>
    <w:p w14:paraId="35D8B09B" w14:textId="77777777" w:rsidR="00027CD9" w:rsidRPr="00ED37F2" w:rsidRDefault="0034662F" w:rsidP="00027CD9">
      <w:pPr>
        <w:spacing w:after="158"/>
        <w:ind w:left="-5"/>
        <w:jc w:val="both"/>
        <w:rPr>
          <w:rFonts w:ascii="Arial" w:hAnsi="Arial" w:cs="Arial"/>
        </w:rPr>
      </w:pPr>
      <w:r w:rsidRPr="00ED37F2">
        <w:rPr>
          <w:rFonts w:ascii="Arial" w:eastAsia="Arial" w:hAnsi="Arial" w:cs="Arial"/>
          <w:b/>
        </w:rPr>
        <w:t>CLÁUSULA TERCEIRA – DO REGIME DE EXECUÇÃO (art. 55, inciso II).</w:t>
      </w:r>
      <w:r w:rsidR="00027CD9" w:rsidRPr="00ED37F2">
        <w:rPr>
          <w:rFonts w:ascii="Arial" w:hAnsi="Arial" w:cs="Arial"/>
        </w:rPr>
        <w:t xml:space="preserve"> </w:t>
      </w:r>
    </w:p>
    <w:p w14:paraId="7EE0D347" w14:textId="4E192621" w:rsidR="0034662F" w:rsidRPr="00ED37F2" w:rsidRDefault="0034662F" w:rsidP="00027CD9">
      <w:pPr>
        <w:spacing w:after="158"/>
        <w:ind w:left="-5"/>
        <w:jc w:val="both"/>
        <w:rPr>
          <w:rFonts w:ascii="Arial" w:hAnsi="Arial" w:cs="Arial"/>
        </w:rPr>
      </w:pPr>
      <w:r w:rsidRPr="00ED37F2">
        <w:rPr>
          <w:rFonts w:ascii="Arial" w:eastAsia="Arial" w:hAnsi="Arial" w:cs="Arial"/>
          <w:b/>
        </w:rPr>
        <w:t>DA PRESTAÇÃO DOS SERVIÇOS.</w:t>
      </w:r>
    </w:p>
    <w:p w14:paraId="12164AD9" w14:textId="77777777" w:rsidR="0034662F" w:rsidRPr="00ED37F2" w:rsidRDefault="0034662F" w:rsidP="001B4C11">
      <w:pPr>
        <w:ind w:left="-5"/>
        <w:jc w:val="both"/>
        <w:rPr>
          <w:rFonts w:ascii="Arial" w:hAnsi="Arial" w:cs="Arial"/>
        </w:rPr>
      </w:pPr>
      <w:r w:rsidRPr="00ED37F2">
        <w:rPr>
          <w:rFonts w:ascii="Arial" w:eastAsia="Times New Roman" w:hAnsi="Arial" w:cs="Arial"/>
          <w:b/>
        </w:rPr>
        <w:t xml:space="preserve">            </w:t>
      </w:r>
      <w:r w:rsidRPr="00ED37F2">
        <w:rPr>
          <w:rFonts w:ascii="Arial" w:hAnsi="Arial" w:cs="Arial"/>
        </w:rPr>
        <w:t>A prestação dos serviços se dará para cada exercício, onde as RRT’S serão emitidas de acordo com a demanda de projetos cadastrados pelo Profissional de Arquitetura e Urbanismo no Órgão Competente CAU/RO.</w:t>
      </w:r>
    </w:p>
    <w:p w14:paraId="116ABE2E" w14:textId="0DD35539" w:rsidR="0034662F" w:rsidRPr="00ED37F2" w:rsidRDefault="0034662F" w:rsidP="00027CD9">
      <w:pPr>
        <w:spacing w:after="0"/>
        <w:ind w:left="-5"/>
        <w:jc w:val="both"/>
        <w:rPr>
          <w:rFonts w:ascii="Arial" w:hAnsi="Arial" w:cs="Arial"/>
        </w:rPr>
      </w:pPr>
      <w:r w:rsidRPr="00ED37F2">
        <w:rPr>
          <w:rFonts w:ascii="Arial" w:eastAsia="Arial" w:hAnsi="Arial" w:cs="Arial"/>
          <w:b/>
        </w:rPr>
        <w:t>CLÁUSULA QUARTA – DO PREÇO, DAS CONDIÇÕES DE PAGAMENTO E DOS CRITÉRIOS DE</w:t>
      </w:r>
      <w:r w:rsidR="00027CD9" w:rsidRPr="00ED37F2">
        <w:rPr>
          <w:rFonts w:ascii="Arial" w:hAnsi="Arial" w:cs="Arial"/>
        </w:rPr>
        <w:t xml:space="preserve"> </w:t>
      </w:r>
      <w:r w:rsidRPr="00ED37F2">
        <w:rPr>
          <w:rFonts w:ascii="Arial" w:eastAsia="Arial" w:hAnsi="Arial" w:cs="Arial"/>
          <w:b/>
        </w:rPr>
        <w:t>ATUALIZAÇÃO MONETÁRIA E REAJUSTAMENTO (art. 55, inciso III).</w:t>
      </w:r>
    </w:p>
    <w:p w14:paraId="470EB411" w14:textId="77777777" w:rsidR="0034662F" w:rsidRPr="00ED37F2" w:rsidRDefault="0034662F" w:rsidP="001B4C11">
      <w:pPr>
        <w:ind w:left="-5"/>
        <w:jc w:val="both"/>
        <w:rPr>
          <w:rFonts w:ascii="Arial" w:hAnsi="Arial" w:cs="Arial"/>
        </w:rPr>
      </w:pPr>
      <w:r w:rsidRPr="00ED37F2">
        <w:rPr>
          <w:rFonts w:ascii="Arial" w:eastAsia="Arial" w:hAnsi="Arial" w:cs="Arial"/>
          <w:b/>
        </w:rPr>
        <w:t xml:space="preserve">            </w:t>
      </w:r>
      <w:r w:rsidRPr="00ED37F2">
        <w:rPr>
          <w:rFonts w:ascii="Arial" w:hAnsi="Arial" w:cs="Arial"/>
        </w:rPr>
        <w:t>A Contratante pagará a Contratada, no valor unitário de R$ 97,95 (noventa e sete reais e noventa e cinco centavos) em 2020, de cada unidade de RRT’S pelo fornecimento dos serviços, descritos na cláusula primeira.</w:t>
      </w:r>
    </w:p>
    <w:p w14:paraId="1A1EC359" w14:textId="77777777" w:rsidR="0034662F" w:rsidRPr="00ED37F2" w:rsidRDefault="0034662F" w:rsidP="001B4C11">
      <w:pPr>
        <w:ind w:left="-5" w:firstLine="713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>§ 1º. O pagamento será realizado mensalmente e ou em conformidade com as normas e diretrizes do CAU-RO, através do setor ou secretaria Financeira do ÓRGÂO CONTRATANTE. Não serão efetuados qualquer tipo de antecipação de pagamento ou após vencimento e serão pagos conforme GUIA de boleto emitido pelo sistema do CAU/RO referente ao RRT – Registro de Responsabilidade Técnica emitido.</w:t>
      </w:r>
    </w:p>
    <w:p w14:paraId="2938F8A3" w14:textId="77777777" w:rsidR="0034662F" w:rsidRPr="00ED37F2" w:rsidRDefault="0034662F" w:rsidP="001B4C11">
      <w:pPr>
        <w:ind w:left="-5" w:firstLine="713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>§ 2º. O desembolso máximo será o valor de acordo com a disponibilidade dos recursos financeiros empenhados; observado o § 1º desta cláusula.</w:t>
      </w:r>
    </w:p>
    <w:p w14:paraId="09A74DC0" w14:textId="77777777" w:rsidR="0034662F" w:rsidRPr="00ED37F2" w:rsidRDefault="0034662F" w:rsidP="001B4C11">
      <w:pPr>
        <w:ind w:left="-5" w:firstLine="713"/>
        <w:jc w:val="both"/>
        <w:rPr>
          <w:rFonts w:ascii="Arial" w:hAnsi="Arial" w:cs="Arial"/>
          <w:color w:val="FF0000"/>
        </w:rPr>
      </w:pPr>
      <w:r w:rsidRPr="00ED37F2">
        <w:rPr>
          <w:rFonts w:ascii="Arial" w:hAnsi="Arial" w:cs="Arial"/>
          <w:color w:val="FF0000"/>
        </w:rPr>
        <w:lastRenderedPageBreak/>
        <w:t>§ 3º. Do Reajuste: Como critério de atualização financeira dos valores a serem pagos, conforme lei federal 12.378/2010, Art. 49:</w:t>
      </w:r>
    </w:p>
    <w:p w14:paraId="725E6BA1" w14:textId="77777777" w:rsidR="0034662F" w:rsidRPr="00ED37F2" w:rsidRDefault="0034662F" w:rsidP="001B4C11">
      <w:pPr>
        <w:pBdr>
          <w:left w:val="single" w:sz="4" w:space="4" w:color="auto"/>
        </w:pBdr>
        <w:spacing w:after="0"/>
        <w:ind w:left="718"/>
        <w:jc w:val="both"/>
        <w:rPr>
          <w:rFonts w:ascii="Arial" w:hAnsi="Arial" w:cs="Arial"/>
          <w:color w:val="FF0000"/>
        </w:rPr>
      </w:pPr>
      <w:r w:rsidRPr="00ED37F2">
        <w:rPr>
          <w:rFonts w:ascii="Arial" w:hAnsi="Arial" w:cs="Arial"/>
          <w:color w:val="FF0000"/>
        </w:rPr>
        <w:t>Parágrafo único.  O valor referido no caput será atualizado, anualmente, de acordo com a variação integral do Índice Nacional de Preços ao Consumidor - INPC, calculado pela Fundação Instituto Brasileiro de Geografia e Estatística - IBGE, nos termos de ato do CAU/BR.</w:t>
      </w:r>
    </w:p>
    <w:p w14:paraId="2B53F820" w14:textId="77777777" w:rsidR="0034662F" w:rsidRPr="00ED37F2" w:rsidRDefault="0034662F" w:rsidP="001B4C11">
      <w:pPr>
        <w:ind w:left="-5" w:firstLine="713"/>
        <w:jc w:val="both"/>
        <w:rPr>
          <w:rFonts w:ascii="Arial" w:hAnsi="Arial" w:cs="Arial"/>
        </w:rPr>
      </w:pPr>
    </w:p>
    <w:p w14:paraId="4F62A82F" w14:textId="77777777" w:rsidR="0034662F" w:rsidRPr="00ED37F2" w:rsidRDefault="0034662F" w:rsidP="001B4C11">
      <w:pPr>
        <w:ind w:left="-5" w:firstLine="713"/>
        <w:jc w:val="both"/>
        <w:rPr>
          <w:rFonts w:ascii="Arial" w:hAnsi="Arial" w:cs="Arial"/>
          <w:color w:val="FF0000"/>
        </w:rPr>
      </w:pPr>
      <w:r w:rsidRPr="00ED37F2">
        <w:rPr>
          <w:rFonts w:ascii="Arial" w:hAnsi="Arial" w:cs="Arial"/>
        </w:rPr>
        <w:t xml:space="preserve">§ 4º. Os valores deste contrato por força de lei sempre serão reajustados na mudança de um exercício para o outro, conforme </w:t>
      </w:r>
      <w:r w:rsidRPr="00ED37F2">
        <w:rPr>
          <w:rFonts w:ascii="Arial" w:hAnsi="Arial" w:cs="Arial"/>
          <w:color w:val="FF0000"/>
        </w:rPr>
        <w:t>§ 3º</w:t>
      </w:r>
      <w:r w:rsidRPr="00ED37F2">
        <w:rPr>
          <w:rFonts w:ascii="Arial" w:hAnsi="Arial" w:cs="Arial"/>
        </w:rPr>
        <w:t xml:space="preserve"> e com índice citado.</w:t>
      </w:r>
    </w:p>
    <w:p w14:paraId="16DAF4A2" w14:textId="77777777" w:rsidR="0034662F" w:rsidRPr="00ED37F2" w:rsidRDefault="0034662F" w:rsidP="001B4C11">
      <w:pPr>
        <w:ind w:left="-5" w:firstLine="713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>§ 5º. As penalizações por atraso no pagamento consistirão apenas na atualização financeira nos termos do disposto pelo CAU/BR.</w:t>
      </w:r>
    </w:p>
    <w:p w14:paraId="68E7B15B" w14:textId="77777777" w:rsidR="0034662F" w:rsidRPr="00ED37F2" w:rsidRDefault="0034662F" w:rsidP="001B4C11">
      <w:pPr>
        <w:spacing w:after="158"/>
        <w:ind w:left="-5"/>
        <w:jc w:val="both"/>
        <w:rPr>
          <w:rFonts w:ascii="Arial" w:hAnsi="Arial" w:cs="Arial"/>
        </w:rPr>
      </w:pPr>
      <w:r w:rsidRPr="00ED37F2">
        <w:rPr>
          <w:rFonts w:ascii="Arial" w:eastAsia="Arial" w:hAnsi="Arial" w:cs="Arial"/>
          <w:b/>
        </w:rPr>
        <w:t>CLÁUSULA QUINTA – DOS PRAZOS E EXECUÇÃO (art. 55, inciso IV).</w:t>
      </w:r>
    </w:p>
    <w:p w14:paraId="1B8BED57" w14:textId="77777777" w:rsidR="0034662F" w:rsidRPr="00ED37F2" w:rsidRDefault="0034662F" w:rsidP="001B4C11">
      <w:pPr>
        <w:ind w:left="-5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 xml:space="preserve">            O prazo de vigência do contrato, contados a partir da assinatura do contrato, </w:t>
      </w:r>
      <w:r w:rsidRPr="00ED37F2">
        <w:rPr>
          <w:rFonts w:ascii="Arial" w:hAnsi="Arial" w:cs="Arial"/>
          <w:color w:val="FF0000"/>
        </w:rPr>
        <w:t>__/__/____</w:t>
      </w:r>
      <w:r w:rsidRPr="00ED37F2">
        <w:rPr>
          <w:rFonts w:ascii="Arial" w:hAnsi="Arial" w:cs="Arial"/>
        </w:rPr>
        <w:t xml:space="preserve"> e término </w:t>
      </w:r>
      <w:r w:rsidRPr="00ED37F2">
        <w:rPr>
          <w:rFonts w:ascii="Arial" w:hAnsi="Arial" w:cs="Arial"/>
          <w:color w:val="FF0000"/>
        </w:rPr>
        <w:t xml:space="preserve">__/__/____ </w:t>
      </w:r>
      <w:r w:rsidRPr="00ED37F2">
        <w:rPr>
          <w:rFonts w:ascii="Arial" w:hAnsi="Arial" w:cs="Arial"/>
          <w:color w:val="000000"/>
        </w:rPr>
        <w:t xml:space="preserve">podendo ser prorrogado conforme Lei 8666/93, </w:t>
      </w:r>
      <w:proofErr w:type="spellStart"/>
      <w:r w:rsidRPr="00ED37F2">
        <w:rPr>
          <w:rFonts w:ascii="Arial" w:hAnsi="Arial" w:cs="Arial"/>
          <w:color w:val="000000"/>
        </w:rPr>
        <w:t>art</w:t>
      </w:r>
      <w:proofErr w:type="spellEnd"/>
      <w:r w:rsidRPr="00ED37F2">
        <w:rPr>
          <w:rFonts w:ascii="Arial" w:hAnsi="Arial" w:cs="Arial"/>
          <w:color w:val="000000"/>
        </w:rPr>
        <w:t xml:space="preserve"> Art. 57º, II.</w:t>
      </w:r>
    </w:p>
    <w:p w14:paraId="621CF10E" w14:textId="77777777" w:rsidR="0034662F" w:rsidRPr="00ED37F2" w:rsidRDefault="0034662F" w:rsidP="001B4C11">
      <w:pPr>
        <w:spacing w:after="0"/>
        <w:ind w:left="-5"/>
        <w:jc w:val="both"/>
        <w:rPr>
          <w:rFonts w:ascii="Arial" w:hAnsi="Arial" w:cs="Arial"/>
          <w:b/>
        </w:rPr>
      </w:pPr>
    </w:p>
    <w:p w14:paraId="5E360D00" w14:textId="6D60368F" w:rsidR="0034662F" w:rsidRPr="00ED37F2" w:rsidRDefault="0034662F" w:rsidP="00027CD9">
      <w:pPr>
        <w:spacing w:after="0"/>
        <w:ind w:left="-5"/>
        <w:jc w:val="both"/>
        <w:rPr>
          <w:rFonts w:ascii="Arial" w:hAnsi="Arial" w:cs="Arial"/>
        </w:rPr>
      </w:pPr>
      <w:r w:rsidRPr="00ED37F2">
        <w:rPr>
          <w:rFonts w:ascii="Arial" w:eastAsia="Arial" w:hAnsi="Arial" w:cs="Arial"/>
          <w:b/>
        </w:rPr>
        <w:t xml:space="preserve">CLÁUSULA SEXTA – DO CRÉDITO PELO QUAL CORRERÁ A DESPESA </w:t>
      </w:r>
      <w:r w:rsidR="00027CD9" w:rsidRPr="00ED37F2">
        <w:rPr>
          <w:rFonts w:ascii="Arial" w:eastAsia="Arial" w:hAnsi="Arial" w:cs="Arial"/>
          <w:b/>
        </w:rPr>
        <w:t>–</w:t>
      </w:r>
      <w:r w:rsidRPr="00ED37F2">
        <w:rPr>
          <w:rFonts w:ascii="Arial" w:eastAsia="Arial" w:hAnsi="Arial" w:cs="Arial"/>
          <w:b/>
        </w:rPr>
        <w:t xml:space="preserve"> DOTAÇÃO</w:t>
      </w:r>
      <w:r w:rsidR="00027CD9" w:rsidRPr="00ED37F2">
        <w:rPr>
          <w:rFonts w:ascii="Arial" w:eastAsia="Arial" w:hAnsi="Arial" w:cs="Arial"/>
          <w:b/>
        </w:rPr>
        <w:t xml:space="preserve"> </w:t>
      </w:r>
      <w:r w:rsidRPr="00ED37F2">
        <w:rPr>
          <w:rFonts w:ascii="Arial" w:eastAsia="Arial" w:hAnsi="Arial" w:cs="Arial"/>
          <w:b/>
        </w:rPr>
        <w:t>ORÇAMENTÁRIA (art.</w:t>
      </w:r>
      <w:r w:rsidR="00027CD9" w:rsidRPr="00ED37F2">
        <w:rPr>
          <w:rFonts w:ascii="Arial" w:hAnsi="Arial" w:cs="Arial"/>
        </w:rPr>
        <w:t xml:space="preserve"> </w:t>
      </w:r>
      <w:r w:rsidRPr="00ED37F2">
        <w:rPr>
          <w:rFonts w:ascii="Arial" w:eastAsia="Arial" w:hAnsi="Arial" w:cs="Arial"/>
          <w:b/>
        </w:rPr>
        <w:t>55, inciso V).</w:t>
      </w:r>
    </w:p>
    <w:p w14:paraId="5A9D9B01" w14:textId="77777777" w:rsidR="0034662F" w:rsidRPr="00ED37F2" w:rsidRDefault="0034662F" w:rsidP="001B4C11">
      <w:pPr>
        <w:spacing w:after="179"/>
        <w:ind w:left="-5"/>
        <w:jc w:val="both"/>
        <w:rPr>
          <w:rFonts w:ascii="Arial" w:hAnsi="Arial" w:cs="Arial"/>
          <w:color w:val="000000"/>
        </w:rPr>
      </w:pPr>
      <w:r w:rsidRPr="00ED37F2">
        <w:rPr>
          <w:rFonts w:ascii="Arial" w:hAnsi="Arial" w:cs="Arial"/>
          <w:color w:val="000000"/>
        </w:rPr>
        <w:t xml:space="preserve">             A presente despesa correrá por conta das seguintes dotações:</w:t>
      </w:r>
    </w:p>
    <w:p w14:paraId="6B5065AE" w14:textId="77777777" w:rsidR="0034662F" w:rsidRPr="00ED37F2" w:rsidRDefault="0034662F" w:rsidP="001B4C11">
      <w:pPr>
        <w:spacing w:after="179"/>
        <w:ind w:left="-5"/>
        <w:jc w:val="both"/>
        <w:rPr>
          <w:rFonts w:ascii="Arial" w:hAnsi="Arial" w:cs="Arial"/>
          <w:color w:val="FF0000"/>
        </w:rPr>
      </w:pPr>
      <w:r w:rsidRPr="00ED37F2">
        <w:rPr>
          <w:rFonts w:ascii="Arial" w:hAnsi="Arial" w:cs="Arial"/>
          <w:color w:val="FF0000"/>
        </w:rPr>
        <w:t>XXXXXXXX</w:t>
      </w:r>
    </w:p>
    <w:p w14:paraId="7C8F0937" w14:textId="77777777" w:rsidR="00027CD9" w:rsidRPr="00ED37F2" w:rsidRDefault="0034662F" w:rsidP="00027CD9">
      <w:pPr>
        <w:spacing w:after="158"/>
        <w:ind w:left="-5"/>
        <w:jc w:val="both"/>
        <w:rPr>
          <w:rFonts w:ascii="Arial" w:hAnsi="Arial" w:cs="Arial"/>
        </w:rPr>
      </w:pPr>
      <w:r w:rsidRPr="00ED37F2">
        <w:rPr>
          <w:rFonts w:ascii="Arial" w:eastAsia="Arial" w:hAnsi="Arial" w:cs="Arial"/>
          <w:b/>
        </w:rPr>
        <w:t>CLÁUSULA SÉTIMA – DO DIREITO E RESPONSABILIDADE DAS PARTES (art. 55, inciso VII e XIII).</w:t>
      </w:r>
    </w:p>
    <w:p w14:paraId="38AC380D" w14:textId="1D433839" w:rsidR="0034662F" w:rsidRPr="00ED37F2" w:rsidRDefault="00027CD9" w:rsidP="00027CD9">
      <w:pPr>
        <w:spacing w:after="158"/>
        <w:ind w:left="-5"/>
        <w:jc w:val="both"/>
        <w:rPr>
          <w:rFonts w:ascii="Arial" w:hAnsi="Arial" w:cs="Arial"/>
        </w:rPr>
      </w:pPr>
      <w:r w:rsidRPr="00ED37F2">
        <w:rPr>
          <w:rFonts w:ascii="Arial" w:eastAsia="Arial" w:hAnsi="Arial" w:cs="Arial"/>
          <w:b/>
        </w:rPr>
        <w:t>D</w:t>
      </w:r>
      <w:r w:rsidR="0034662F" w:rsidRPr="00ED37F2">
        <w:rPr>
          <w:rFonts w:ascii="Arial" w:eastAsia="Arial" w:hAnsi="Arial" w:cs="Arial"/>
          <w:b/>
        </w:rPr>
        <w:t>AS OBRIGAÇÕES DA CONTRATANTE:</w:t>
      </w:r>
    </w:p>
    <w:p w14:paraId="41EF2430" w14:textId="77777777" w:rsidR="0034662F" w:rsidRPr="00ED37F2" w:rsidRDefault="0034662F" w:rsidP="001B4C11">
      <w:pPr>
        <w:pStyle w:val="PargrafodaLista"/>
        <w:numPr>
          <w:ilvl w:val="0"/>
          <w:numId w:val="8"/>
        </w:numPr>
        <w:spacing w:after="20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>Efetuar o pagamento à empresa, de acordo com a forma e prazos estabelecidos;</w:t>
      </w:r>
    </w:p>
    <w:p w14:paraId="0E4C1AA2" w14:textId="77777777" w:rsidR="0034662F" w:rsidRPr="00ED37F2" w:rsidRDefault="0034662F" w:rsidP="001B4C11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>Rejeitar ou faturas entregues equivocadamente ou em desacordo com as especificações mínimas exigidas neste ato convocatório;</w:t>
      </w:r>
    </w:p>
    <w:p w14:paraId="18A6807C" w14:textId="77777777" w:rsidR="0034662F" w:rsidRPr="00ED37F2" w:rsidRDefault="0034662F" w:rsidP="001B4C11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>Receber faturas correspondentes, por intermédio da unidade responsável por fiscalizar, ou por outro servidor designado para esse fim.</w:t>
      </w:r>
    </w:p>
    <w:p w14:paraId="469BE166" w14:textId="77777777" w:rsidR="0034662F" w:rsidRPr="00ED37F2" w:rsidRDefault="0034662F" w:rsidP="001B4C11">
      <w:pPr>
        <w:spacing w:after="158"/>
        <w:ind w:left="-5"/>
        <w:jc w:val="both"/>
        <w:rPr>
          <w:rFonts w:ascii="Arial" w:eastAsia="Arial" w:hAnsi="Arial" w:cs="Arial"/>
          <w:b/>
        </w:rPr>
      </w:pPr>
      <w:r w:rsidRPr="00ED37F2">
        <w:rPr>
          <w:rFonts w:ascii="Arial" w:eastAsia="Arial" w:hAnsi="Arial" w:cs="Arial"/>
          <w:b/>
        </w:rPr>
        <w:t>DAS OBRIGAÇÕES DA CONTRATADA:</w:t>
      </w:r>
    </w:p>
    <w:p w14:paraId="6522E36A" w14:textId="77777777" w:rsidR="0034662F" w:rsidRPr="00ED37F2" w:rsidRDefault="0034662F" w:rsidP="001B4C11">
      <w:pPr>
        <w:pStyle w:val="PargrafodaLista"/>
        <w:numPr>
          <w:ilvl w:val="0"/>
          <w:numId w:val="7"/>
        </w:numPr>
        <w:spacing w:after="20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>Fornecer o serviço sempre com as especificações solicitadas;</w:t>
      </w:r>
    </w:p>
    <w:p w14:paraId="067B3FCA" w14:textId="77777777" w:rsidR="0034662F" w:rsidRPr="00ED37F2" w:rsidRDefault="0034662F" w:rsidP="001B4C11">
      <w:pPr>
        <w:pStyle w:val="PargrafodaLista"/>
        <w:numPr>
          <w:ilvl w:val="0"/>
          <w:numId w:val="7"/>
        </w:numPr>
        <w:spacing w:after="20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>Corrigir os serviços que estiver em desacordo com o estabelecido no "Código de Defesa do Consumidor" ou, ainda, fora do prazo estipulado;</w:t>
      </w:r>
    </w:p>
    <w:p w14:paraId="414AD989" w14:textId="77777777" w:rsidR="0034662F" w:rsidRPr="00ED37F2" w:rsidRDefault="0034662F" w:rsidP="001B4C11">
      <w:pPr>
        <w:pStyle w:val="PargrafodaLista"/>
        <w:numPr>
          <w:ilvl w:val="0"/>
          <w:numId w:val="7"/>
        </w:numPr>
        <w:spacing w:after="20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>Fornecer sistema para emissão de RRT e geração de respectivas guias para pagamento com prazos normativos.</w:t>
      </w:r>
    </w:p>
    <w:p w14:paraId="6F883C9A" w14:textId="77777777" w:rsidR="0034662F" w:rsidRPr="00ED37F2" w:rsidRDefault="0034662F" w:rsidP="001B4C11">
      <w:pPr>
        <w:spacing w:after="158"/>
        <w:ind w:left="-5"/>
        <w:jc w:val="both"/>
        <w:rPr>
          <w:rFonts w:ascii="Arial" w:hAnsi="Arial" w:cs="Arial"/>
        </w:rPr>
      </w:pPr>
      <w:r w:rsidRPr="00ED37F2">
        <w:rPr>
          <w:rFonts w:ascii="Arial" w:eastAsia="Arial" w:hAnsi="Arial" w:cs="Arial"/>
          <w:b/>
        </w:rPr>
        <w:t>CLÁUSULA OITAVA – DAS PENALIDADES E MULTAS (Art. 55, inciso VII).</w:t>
      </w:r>
    </w:p>
    <w:p w14:paraId="5889C5FF" w14:textId="77777777" w:rsidR="0034662F" w:rsidRPr="00ED37F2" w:rsidRDefault="0034662F" w:rsidP="001B4C11">
      <w:pPr>
        <w:spacing w:after="20"/>
        <w:ind w:left="-5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 xml:space="preserve">            O não cumprimento do objeto do Contrato, e das demais cláusulas, implicará na aplicação de sanções a</w:t>
      </w:r>
    </w:p>
    <w:p w14:paraId="387DB0C3" w14:textId="77777777" w:rsidR="0034662F" w:rsidRPr="00ED37F2" w:rsidRDefault="0034662F" w:rsidP="001B4C11">
      <w:pPr>
        <w:ind w:left="-5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 xml:space="preserve">CONTRATADA, nos termos dos artigos 86 e 87 da Lei Federal nº 8.666/93 alterada pelas Leis nº 8.883/94 e 9.648/98.  </w:t>
      </w:r>
    </w:p>
    <w:p w14:paraId="1CCA906C" w14:textId="77777777" w:rsidR="00027CD9" w:rsidRPr="00ED37F2" w:rsidRDefault="0034662F" w:rsidP="001B4C11">
      <w:pPr>
        <w:spacing w:after="0" w:line="423" w:lineRule="auto"/>
        <w:ind w:left="-5" w:right="1006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lastRenderedPageBreak/>
        <w:t xml:space="preserve">            § 1º - As sanções de que trata o “caput” desta cláusula, poderão ser das seguintes naturezas:            </w:t>
      </w:r>
    </w:p>
    <w:p w14:paraId="48F2FC9C" w14:textId="7B5850A7" w:rsidR="0034662F" w:rsidRPr="00ED37F2" w:rsidRDefault="0034662F" w:rsidP="00027CD9">
      <w:pPr>
        <w:pStyle w:val="PargrafodaLista"/>
        <w:numPr>
          <w:ilvl w:val="0"/>
          <w:numId w:val="9"/>
        </w:numPr>
        <w:spacing w:after="0" w:line="423" w:lineRule="auto"/>
        <w:ind w:right="1006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>Advertência;</w:t>
      </w:r>
    </w:p>
    <w:p w14:paraId="2CD1C95C" w14:textId="77777777" w:rsidR="0034662F" w:rsidRPr="00ED37F2" w:rsidRDefault="0034662F" w:rsidP="00027CD9">
      <w:pPr>
        <w:pStyle w:val="PargrafodaLista"/>
        <w:numPr>
          <w:ilvl w:val="0"/>
          <w:numId w:val="9"/>
        </w:numPr>
        <w:spacing w:after="178" w:line="235" w:lineRule="auto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>Multa;</w:t>
      </w:r>
    </w:p>
    <w:p w14:paraId="07269C5A" w14:textId="77777777" w:rsidR="0034662F" w:rsidRPr="00ED37F2" w:rsidRDefault="0034662F" w:rsidP="00027CD9">
      <w:pPr>
        <w:pStyle w:val="PargrafodaLista"/>
        <w:numPr>
          <w:ilvl w:val="0"/>
          <w:numId w:val="9"/>
        </w:numPr>
        <w:spacing w:after="178" w:line="235" w:lineRule="auto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>Rescisão do Contrato;</w:t>
      </w:r>
    </w:p>
    <w:p w14:paraId="6F48D892" w14:textId="77777777" w:rsidR="0034662F" w:rsidRPr="00ED37F2" w:rsidRDefault="0034662F" w:rsidP="001B4C11">
      <w:pPr>
        <w:ind w:left="-5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 xml:space="preserve">            § 2º - O valor da multa aplicada por ocasião do descumprimento do presente contrato será descontado do pagamento e quando for o caso; cobrada judicialmente.</w:t>
      </w:r>
    </w:p>
    <w:p w14:paraId="58A95BDD" w14:textId="77777777" w:rsidR="0034662F" w:rsidRPr="00ED37F2" w:rsidRDefault="0034662F" w:rsidP="001B4C11">
      <w:pPr>
        <w:spacing w:after="158"/>
        <w:ind w:left="-5"/>
        <w:jc w:val="both"/>
        <w:rPr>
          <w:rFonts w:ascii="Arial" w:hAnsi="Arial" w:cs="Arial"/>
        </w:rPr>
      </w:pPr>
      <w:r w:rsidRPr="00ED37F2">
        <w:rPr>
          <w:rFonts w:ascii="Arial" w:eastAsia="Arial" w:hAnsi="Arial" w:cs="Arial"/>
          <w:b/>
        </w:rPr>
        <w:t>CLÁUSULA NONA – DA ALTERAÇÃO (art. 65).</w:t>
      </w:r>
    </w:p>
    <w:p w14:paraId="74360CD1" w14:textId="77777777" w:rsidR="0034662F" w:rsidRPr="00ED37F2" w:rsidRDefault="0034662F" w:rsidP="001B4C11">
      <w:pPr>
        <w:ind w:left="-5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 xml:space="preserve">            Este instrumento poderá ser alterado na ocorrência de quaisquer fatos estipulados no artigo 65, da Lei 8.666/93, alterada pelas Leis nº 8.883/94 e 9.648/98, devidamente comprovado.</w:t>
      </w:r>
    </w:p>
    <w:p w14:paraId="58969E78" w14:textId="77777777" w:rsidR="0034662F" w:rsidRPr="00ED37F2" w:rsidRDefault="0034662F" w:rsidP="001B4C11">
      <w:pPr>
        <w:spacing w:after="158"/>
        <w:ind w:left="-5"/>
        <w:jc w:val="both"/>
        <w:rPr>
          <w:rFonts w:ascii="Arial" w:hAnsi="Arial" w:cs="Arial"/>
        </w:rPr>
      </w:pPr>
      <w:r w:rsidRPr="00ED37F2">
        <w:rPr>
          <w:rFonts w:ascii="Arial" w:eastAsia="Arial" w:hAnsi="Arial" w:cs="Arial"/>
          <w:b/>
        </w:rPr>
        <w:t>CLÁUSULA DÉCIMA – DA RESCISÃO (art. 55, inciso VIII e IX).</w:t>
      </w:r>
    </w:p>
    <w:p w14:paraId="254A34D7" w14:textId="77777777" w:rsidR="0034662F" w:rsidRPr="00ED37F2" w:rsidRDefault="0034662F" w:rsidP="001B4C11">
      <w:pPr>
        <w:ind w:left="-5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 xml:space="preserve">            A CONTRATANTE poderá rescindir o presente Contrato, unilateralmente, de acordo com o previsto no inciso I, do artigo 79 da Lei Federal nº 8.666/93, alterada pelas Leis nº 8.883/94 e 9.648/98.</w:t>
      </w:r>
    </w:p>
    <w:p w14:paraId="2AD9EE61" w14:textId="77777777" w:rsidR="0034662F" w:rsidRPr="00ED37F2" w:rsidRDefault="0034662F" w:rsidP="001B4C11">
      <w:pPr>
        <w:ind w:left="-5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 xml:space="preserve">            § 1º - No caso de rescisão do Contrato, a CONTRATANTE fica obrigada a comunicar tal decisão à CONTRATADA, por escrito, no mínimo com 30 (trinta) dias de antecedência.</w:t>
      </w:r>
    </w:p>
    <w:p w14:paraId="059AC3A7" w14:textId="77777777" w:rsidR="0034662F" w:rsidRPr="00ED37F2" w:rsidRDefault="0034662F" w:rsidP="001B4C11">
      <w:pPr>
        <w:ind w:left="-5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 xml:space="preserve">            § 2º - Na ocorrência da rescisão prevista no “caput” desta cláusula, nenhum ônus recairá sobre a CONTRATANTE, em virtude desta decisão.</w:t>
      </w:r>
    </w:p>
    <w:p w14:paraId="1D508AED" w14:textId="77777777" w:rsidR="0034662F" w:rsidRPr="00ED37F2" w:rsidRDefault="0034662F" w:rsidP="001B4C11">
      <w:pPr>
        <w:ind w:left="-5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 xml:space="preserve">            § 3º - Fica reconhecido os direitos da Administração em caso de rescisão administrativa prevista nos artigos 77 a 80 da Lei Federal nº 8.666/93, alterada pelas Leis nº 8.883/94 e 9.648/98.</w:t>
      </w:r>
    </w:p>
    <w:p w14:paraId="35EE74D9" w14:textId="77777777" w:rsidR="0034662F" w:rsidRPr="00ED37F2" w:rsidRDefault="0034662F" w:rsidP="001B4C11">
      <w:pPr>
        <w:ind w:left="-5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 xml:space="preserve">            § 4º - Fica este contrato rescindido de pleno direito pela </w:t>
      </w:r>
      <w:r w:rsidRPr="00ED37F2">
        <w:rPr>
          <w:rFonts w:ascii="Arial" w:eastAsia="Arial" w:hAnsi="Arial" w:cs="Arial"/>
          <w:b/>
        </w:rPr>
        <w:t xml:space="preserve">CONTRATANTE, </w:t>
      </w:r>
      <w:r w:rsidRPr="00ED37F2">
        <w:rPr>
          <w:rFonts w:ascii="Arial" w:hAnsi="Arial" w:cs="Arial"/>
        </w:rPr>
        <w:t xml:space="preserve">independentemente de interpelação judicial ou extrajudicial, em qualquer dos seguintes casos de inadimplemento por parte da </w:t>
      </w:r>
      <w:r w:rsidRPr="00ED37F2">
        <w:rPr>
          <w:rFonts w:ascii="Arial" w:eastAsia="Arial" w:hAnsi="Arial" w:cs="Arial"/>
          <w:b/>
        </w:rPr>
        <w:t>CONTRATADA</w:t>
      </w:r>
      <w:r w:rsidRPr="00ED37F2">
        <w:rPr>
          <w:rFonts w:ascii="Arial" w:hAnsi="Arial" w:cs="Arial"/>
        </w:rPr>
        <w:t xml:space="preserve">:    </w:t>
      </w:r>
    </w:p>
    <w:p w14:paraId="18057F01" w14:textId="77777777" w:rsidR="0034662F" w:rsidRPr="00ED37F2" w:rsidRDefault="0034662F" w:rsidP="001B4C11">
      <w:pPr>
        <w:numPr>
          <w:ilvl w:val="1"/>
          <w:numId w:val="5"/>
        </w:numPr>
        <w:spacing w:after="178" w:line="235" w:lineRule="auto"/>
        <w:ind w:hanging="222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>– Não cumprimento de cláusulas contratuais, especificações e prazos.</w:t>
      </w:r>
    </w:p>
    <w:p w14:paraId="25E5F87F" w14:textId="77777777" w:rsidR="0034662F" w:rsidRPr="00ED37F2" w:rsidRDefault="0034662F" w:rsidP="001B4C11">
      <w:pPr>
        <w:numPr>
          <w:ilvl w:val="1"/>
          <w:numId w:val="5"/>
        </w:numPr>
        <w:spacing w:after="178" w:line="235" w:lineRule="auto"/>
        <w:ind w:hanging="222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>– Cometimento de irregularidade grave no cumprimento de cláusulas contratuais, especificações e prazos.</w:t>
      </w:r>
    </w:p>
    <w:p w14:paraId="027ADD48" w14:textId="77777777" w:rsidR="0034662F" w:rsidRPr="00ED37F2" w:rsidRDefault="0034662F" w:rsidP="001B4C11">
      <w:pPr>
        <w:numPr>
          <w:ilvl w:val="1"/>
          <w:numId w:val="5"/>
        </w:numPr>
        <w:spacing w:after="178" w:line="235" w:lineRule="auto"/>
        <w:ind w:hanging="222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>– Atraso injustificado da entrega do serviço licitado.</w:t>
      </w:r>
    </w:p>
    <w:p w14:paraId="3E87CF06" w14:textId="77777777" w:rsidR="0034662F" w:rsidRPr="00ED37F2" w:rsidRDefault="0034662F" w:rsidP="001B4C11">
      <w:pPr>
        <w:spacing w:after="158"/>
        <w:ind w:left="-5"/>
        <w:jc w:val="both"/>
        <w:rPr>
          <w:rFonts w:ascii="Arial" w:hAnsi="Arial" w:cs="Arial"/>
        </w:rPr>
      </w:pPr>
      <w:r w:rsidRPr="00ED37F2">
        <w:rPr>
          <w:rFonts w:ascii="Arial" w:eastAsia="Arial" w:hAnsi="Arial" w:cs="Arial"/>
          <w:b/>
        </w:rPr>
        <w:t>CLÁUSULA DÉCIMA PRIMEIRA – DA FISCALIZAÇÃO (art. 67).</w:t>
      </w:r>
    </w:p>
    <w:p w14:paraId="7B1DF80A" w14:textId="77777777" w:rsidR="0034662F" w:rsidRPr="00ED37F2" w:rsidRDefault="0034662F" w:rsidP="001B4C11">
      <w:pPr>
        <w:spacing w:after="179"/>
        <w:ind w:left="-5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 xml:space="preserve">           </w:t>
      </w:r>
      <w:r w:rsidRPr="00ED37F2">
        <w:rPr>
          <w:rFonts w:ascii="Arial" w:hAnsi="Arial" w:cs="Arial"/>
          <w:color w:val="000000"/>
        </w:rPr>
        <w:t xml:space="preserve">Na forma do </w:t>
      </w:r>
      <w:r w:rsidRPr="00ED37F2">
        <w:rPr>
          <w:rFonts w:ascii="Arial" w:hAnsi="Arial" w:cs="Arial"/>
        </w:rPr>
        <w:t>que dispõe o artigo 67 da Lei 8.666/93 e alterações, cabe ao Orgão Contratante, a seu critério, exercer</w:t>
      </w:r>
      <w:r w:rsidRPr="00ED37F2">
        <w:rPr>
          <w:rFonts w:ascii="Arial" w:hAnsi="Arial" w:cs="Arial"/>
          <w:color w:val="000000"/>
        </w:rPr>
        <w:t xml:space="preserve"> ampla, irrestrita e permanente fiscalização de todas as fases </w:t>
      </w:r>
      <w:proofErr w:type="gramStart"/>
      <w:r w:rsidRPr="00ED37F2">
        <w:rPr>
          <w:rFonts w:ascii="Arial" w:hAnsi="Arial" w:cs="Arial"/>
          <w:color w:val="000000"/>
        </w:rPr>
        <w:t xml:space="preserve">da </w:t>
      </w:r>
      <w:r w:rsidRPr="00ED37F2">
        <w:rPr>
          <w:rFonts w:ascii="Arial" w:hAnsi="Arial" w:cs="Arial"/>
        </w:rPr>
        <w:t xml:space="preserve"> execução</w:t>
      </w:r>
      <w:proofErr w:type="gramEnd"/>
      <w:r w:rsidRPr="00ED37F2">
        <w:rPr>
          <w:rFonts w:ascii="Arial" w:hAnsi="Arial" w:cs="Arial"/>
        </w:rPr>
        <w:t xml:space="preserve"> de serviços </w:t>
      </w:r>
      <w:r w:rsidRPr="00ED37F2">
        <w:rPr>
          <w:rFonts w:ascii="Arial" w:hAnsi="Arial" w:cs="Arial"/>
          <w:color w:val="000000"/>
        </w:rPr>
        <w:t>ora licitados, sem prejuízo da obrigação deste de fiscalizar seus empregados, prepostos ou subordinados.</w:t>
      </w:r>
    </w:p>
    <w:p w14:paraId="47C186D4" w14:textId="77777777" w:rsidR="0034662F" w:rsidRPr="00ED37F2" w:rsidRDefault="0034662F" w:rsidP="001B4C11">
      <w:pPr>
        <w:spacing w:after="179"/>
        <w:ind w:left="-5"/>
        <w:jc w:val="both"/>
        <w:rPr>
          <w:rFonts w:ascii="Arial" w:hAnsi="Arial" w:cs="Arial"/>
        </w:rPr>
      </w:pPr>
      <w:r w:rsidRPr="00ED37F2">
        <w:rPr>
          <w:rFonts w:ascii="Arial" w:hAnsi="Arial" w:cs="Arial"/>
          <w:color w:val="000000"/>
        </w:rPr>
        <w:t xml:space="preserve">            § 1º - A Contratada declara aceitar integralmente, todos os métodos e processos de inspeção, verificação e controle a serem adotados pelo </w:t>
      </w:r>
      <w:r w:rsidRPr="00ED37F2">
        <w:rPr>
          <w:rFonts w:ascii="Arial" w:hAnsi="Arial" w:cs="Arial"/>
        </w:rPr>
        <w:t xml:space="preserve">Orgão Contratante, desde que não impeçam ou inibem o direito </w:t>
      </w:r>
      <w:proofErr w:type="gramStart"/>
      <w:r w:rsidRPr="00ED37F2">
        <w:rPr>
          <w:rFonts w:ascii="Arial" w:hAnsi="Arial" w:cs="Arial"/>
        </w:rPr>
        <w:t>e também</w:t>
      </w:r>
      <w:proofErr w:type="gramEnd"/>
      <w:r w:rsidRPr="00ED37F2">
        <w:rPr>
          <w:rFonts w:ascii="Arial" w:hAnsi="Arial" w:cs="Arial"/>
        </w:rPr>
        <w:t xml:space="preserve"> a autoridade de administração pública da contratante.</w:t>
      </w:r>
    </w:p>
    <w:p w14:paraId="665E3BC5" w14:textId="77777777" w:rsidR="0034662F" w:rsidRPr="00ED37F2" w:rsidRDefault="0034662F" w:rsidP="001B4C11">
      <w:pPr>
        <w:spacing w:after="330" w:line="235" w:lineRule="auto"/>
        <w:ind w:left="-5" w:hanging="10"/>
        <w:jc w:val="both"/>
        <w:rPr>
          <w:rFonts w:ascii="Arial" w:hAnsi="Arial" w:cs="Arial"/>
        </w:rPr>
      </w:pPr>
      <w:r w:rsidRPr="00ED37F2">
        <w:rPr>
          <w:rFonts w:ascii="Arial" w:hAnsi="Arial" w:cs="Arial"/>
          <w:color w:val="000000"/>
        </w:rPr>
        <w:t xml:space="preserve">          § 2º - A existência e a atuação da fiscalização pelo </w:t>
      </w:r>
      <w:r w:rsidRPr="00ED37F2">
        <w:rPr>
          <w:rFonts w:ascii="Arial" w:hAnsi="Arial" w:cs="Arial"/>
        </w:rPr>
        <w:t>Orgão Contratante</w:t>
      </w:r>
      <w:r w:rsidRPr="00ED37F2">
        <w:rPr>
          <w:rFonts w:ascii="Arial" w:hAnsi="Arial" w:cs="Arial"/>
          <w:color w:val="000000"/>
        </w:rPr>
        <w:t xml:space="preserve">, em nada restringe a responsabilidade única, integral e exclusiva da Contratada no que concerne à </w:t>
      </w:r>
      <w:r w:rsidRPr="00ED37F2">
        <w:rPr>
          <w:rFonts w:ascii="Arial" w:hAnsi="Arial" w:cs="Arial"/>
        </w:rPr>
        <w:lastRenderedPageBreak/>
        <w:t xml:space="preserve">execução de serviços </w:t>
      </w:r>
      <w:r w:rsidRPr="00ED37F2">
        <w:rPr>
          <w:rFonts w:ascii="Arial" w:hAnsi="Arial" w:cs="Arial"/>
          <w:color w:val="000000"/>
        </w:rPr>
        <w:t>ora contratados, e às suas consequências e implicações próximas ou remotas.</w:t>
      </w:r>
    </w:p>
    <w:p w14:paraId="4827DCB7" w14:textId="77777777" w:rsidR="0034662F" w:rsidRPr="00ED37F2" w:rsidRDefault="0034662F" w:rsidP="001B4C11">
      <w:pPr>
        <w:spacing w:after="158"/>
        <w:ind w:left="-5"/>
        <w:jc w:val="both"/>
        <w:rPr>
          <w:rFonts w:ascii="Arial" w:hAnsi="Arial" w:cs="Arial"/>
        </w:rPr>
      </w:pPr>
      <w:r w:rsidRPr="00ED37F2">
        <w:rPr>
          <w:rFonts w:ascii="Arial" w:eastAsia="Arial" w:hAnsi="Arial" w:cs="Arial"/>
          <w:b/>
        </w:rPr>
        <w:t>CLÁUSULA DÉCIMA SEGUNDA – DA VINCULAÇÃO AO EDITAL DE LICITAÇÃO (art. 55, inciso XI).</w:t>
      </w:r>
    </w:p>
    <w:p w14:paraId="3C4B44C1" w14:textId="77777777" w:rsidR="0034662F" w:rsidRPr="00ED37F2" w:rsidRDefault="0034662F" w:rsidP="001B4C11">
      <w:pPr>
        <w:spacing w:after="179"/>
        <w:ind w:left="-5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 xml:space="preserve">           </w:t>
      </w:r>
      <w:r w:rsidRPr="00ED37F2">
        <w:rPr>
          <w:rFonts w:ascii="Arial" w:hAnsi="Arial" w:cs="Arial"/>
          <w:color w:val="000000"/>
        </w:rPr>
        <w:t xml:space="preserve">Fica o presente Contrato vinculado, a proposta constante no Processo </w:t>
      </w:r>
      <w:proofErr w:type="spellStart"/>
      <w:r w:rsidRPr="00ED37F2">
        <w:rPr>
          <w:rFonts w:ascii="Arial" w:hAnsi="Arial" w:cs="Arial"/>
          <w:color w:val="FF0000"/>
        </w:rPr>
        <w:t>xx</w:t>
      </w:r>
      <w:proofErr w:type="spellEnd"/>
      <w:r w:rsidRPr="00ED37F2">
        <w:rPr>
          <w:rFonts w:ascii="Arial" w:hAnsi="Arial" w:cs="Arial"/>
          <w:color w:val="000000"/>
        </w:rPr>
        <w:t>/20</w:t>
      </w:r>
      <w:r w:rsidRPr="00ED37F2">
        <w:rPr>
          <w:rFonts w:ascii="Arial" w:hAnsi="Arial" w:cs="Arial"/>
          <w:color w:val="FF0000"/>
        </w:rPr>
        <w:t>xx</w:t>
      </w:r>
      <w:r w:rsidRPr="00ED37F2">
        <w:rPr>
          <w:rFonts w:ascii="Arial" w:hAnsi="Arial" w:cs="Arial"/>
          <w:color w:val="000000"/>
        </w:rPr>
        <w:t xml:space="preserve"> da Dispensa de Inexigibilidade nº </w:t>
      </w:r>
      <w:proofErr w:type="spellStart"/>
      <w:r w:rsidRPr="00ED37F2">
        <w:rPr>
          <w:rFonts w:ascii="Arial" w:hAnsi="Arial" w:cs="Arial"/>
          <w:color w:val="FF0000"/>
        </w:rPr>
        <w:t>xx</w:t>
      </w:r>
      <w:proofErr w:type="spellEnd"/>
      <w:r w:rsidRPr="00ED37F2">
        <w:rPr>
          <w:rFonts w:ascii="Arial" w:hAnsi="Arial" w:cs="Arial"/>
          <w:color w:val="000000"/>
        </w:rPr>
        <w:t>/20</w:t>
      </w:r>
      <w:r w:rsidRPr="00ED37F2">
        <w:rPr>
          <w:rFonts w:ascii="Arial" w:hAnsi="Arial" w:cs="Arial"/>
          <w:color w:val="FF0000"/>
        </w:rPr>
        <w:t>xx</w:t>
      </w:r>
      <w:r w:rsidRPr="00ED37F2">
        <w:rPr>
          <w:rFonts w:ascii="Arial" w:hAnsi="Arial" w:cs="Arial"/>
          <w:color w:val="000000"/>
        </w:rPr>
        <w:t>.</w:t>
      </w:r>
    </w:p>
    <w:p w14:paraId="2E9965A6" w14:textId="77777777" w:rsidR="0034662F" w:rsidRPr="00ED37F2" w:rsidRDefault="0034662F" w:rsidP="001B4C11">
      <w:pPr>
        <w:spacing w:after="158"/>
        <w:ind w:left="-5"/>
        <w:jc w:val="both"/>
        <w:rPr>
          <w:rFonts w:ascii="Arial" w:hAnsi="Arial" w:cs="Arial"/>
        </w:rPr>
      </w:pPr>
      <w:r w:rsidRPr="00ED37F2">
        <w:rPr>
          <w:rFonts w:ascii="Arial" w:eastAsia="Arial" w:hAnsi="Arial" w:cs="Arial"/>
          <w:b/>
        </w:rPr>
        <w:t>CLÁUSULA DÉCIMA TERCEIRA – DO FORO (art. 55, § 2º).</w:t>
      </w:r>
    </w:p>
    <w:p w14:paraId="4DDD5A5C" w14:textId="77777777" w:rsidR="0034662F" w:rsidRPr="00ED37F2" w:rsidRDefault="0034662F" w:rsidP="001B4C11">
      <w:pPr>
        <w:ind w:left="-5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 xml:space="preserve">          As partes contratantes elegem o Foro da seção judiciária Federal de Porto Velho/RO, como único competente para dirimir as questões que porventura surgirem na execução do presente Contrato, com renúncia expressa por qualquer outro, por mais privilegiado que seja.</w:t>
      </w:r>
    </w:p>
    <w:p w14:paraId="3FE05915" w14:textId="77777777" w:rsidR="0034662F" w:rsidRPr="00ED37F2" w:rsidRDefault="0034662F" w:rsidP="001B4C11">
      <w:pPr>
        <w:ind w:left="-5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 xml:space="preserve">         E, por estarem assim justos e contratados, assinam este instrumento em 02 (duas) vias de igual teor e forma, para que produza seus efeitos legais e jurídicos.</w:t>
      </w:r>
    </w:p>
    <w:p w14:paraId="1CC6566B" w14:textId="77777777" w:rsidR="0034662F" w:rsidRPr="00ED37F2" w:rsidRDefault="0034662F" w:rsidP="001B4C11">
      <w:pPr>
        <w:spacing w:after="182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 xml:space="preserve"> </w:t>
      </w:r>
    </w:p>
    <w:p w14:paraId="7FEE0DE6" w14:textId="77777777" w:rsidR="0034662F" w:rsidRPr="00ED37F2" w:rsidRDefault="0034662F" w:rsidP="001B4C11">
      <w:pPr>
        <w:spacing w:after="142"/>
        <w:jc w:val="both"/>
        <w:rPr>
          <w:rFonts w:ascii="Arial" w:hAnsi="Arial" w:cs="Arial"/>
        </w:rPr>
      </w:pPr>
      <w:r w:rsidRPr="00ED37F2">
        <w:rPr>
          <w:rFonts w:ascii="Arial" w:hAnsi="Arial" w:cs="Arial"/>
          <w:color w:val="000000"/>
        </w:rPr>
        <w:t xml:space="preserve">Porto Velho/RO, </w:t>
      </w:r>
      <w:proofErr w:type="spellStart"/>
      <w:r w:rsidRPr="00ED37F2">
        <w:rPr>
          <w:rFonts w:ascii="Arial" w:hAnsi="Arial" w:cs="Arial"/>
          <w:color w:val="FF0000"/>
        </w:rPr>
        <w:t>xx</w:t>
      </w:r>
      <w:proofErr w:type="spellEnd"/>
      <w:r w:rsidRPr="00ED37F2">
        <w:rPr>
          <w:rFonts w:ascii="Arial" w:hAnsi="Arial" w:cs="Arial"/>
        </w:rPr>
        <w:t xml:space="preserve"> de </w:t>
      </w:r>
      <w:proofErr w:type="spellStart"/>
      <w:r w:rsidRPr="00ED37F2">
        <w:rPr>
          <w:rFonts w:ascii="Arial" w:hAnsi="Arial" w:cs="Arial"/>
          <w:color w:val="FF0000"/>
        </w:rPr>
        <w:t>xxxxxxx</w:t>
      </w:r>
      <w:proofErr w:type="spellEnd"/>
      <w:r w:rsidRPr="00ED37F2">
        <w:rPr>
          <w:rFonts w:ascii="Arial" w:hAnsi="Arial" w:cs="Arial"/>
          <w:color w:val="FF0000"/>
        </w:rPr>
        <w:t xml:space="preserve"> </w:t>
      </w:r>
      <w:r w:rsidRPr="00ED37F2">
        <w:rPr>
          <w:rFonts w:ascii="Arial" w:hAnsi="Arial" w:cs="Arial"/>
        </w:rPr>
        <w:t>de 20</w:t>
      </w:r>
      <w:r w:rsidRPr="00ED37F2">
        <w:rPr>
          <w:rFonts w:ascii="Arial" w:hAnsi="Arial" w:cs="Arial"/>
          <w:color w:val="FF0000"/>
        </w:rPr>
        <w:t>xx</w:t>
      </w:r>
      <w:r w:rsidRPr="00ED37F2">
        <w:rPr>
          <w:rFonts w:ascii="Arial" w:hAnsi="Arial" w:cs="Arial"/>
          <w:color w:val="000000"/>
        </w:rPr>
        <w:t>.</w:t>
      </w:r>
    </w:p>
    <w:p w14:paraId="6A98383F" w14:textId="77777777" w:rsidR="0034662F" w:rsidRPr="00ED37F2" w:rsidRDefault="0034662F" w:rsidP="001B4C11">
      <w:pPr>
        <w:spacing w:after="182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 xml:space="preserve"> </w:t>
      </w:r>
    </w:p>
    <w:p w14:paraId="6CB2C74A" w14:textId="77777777" w:rsidR="0034662F" w:rsidRPr="00ED37F2" w:rsidRDefault="0034662F" w:rsidP="001B4C11">
      <w:pPr>
        <w:spacing w:after="179"/>
        <w:ind w:left="-5"/>
        <w:jc w:val="both"/>
        <w:rPr>
          <w:rFonts w:ascii="Arial" w:hAnsi="Arial" w:cs="Arial"/>
          <w:color w:val="000000"/>
        </w:rPr>
      </w:pPr>
      <w:r w:rsidRPr="00ED37F2">
        <w:rPr>
          <w:rFonts w:ascii="Arial" w:hAnsi="Arial" w:cs="Arial"/>
          <w:color w:val="000000"/>
        </w:rPr>
        <w:t xml:space="preserve">               Pela Contratante:                                                                 Pela Contratada:</w:t>
      </w:r>
    </w:p>
    <w:p w14:paraId="21944C22" w14:textId="77777777" w:rsidR="0034662F" w:rsidRPr="00ED37F2" w:rsidRDefault="0034662F" w:rsidP="001B4C11">
      <w:pPr>
        <w:spacing w:after="179"/>
        <w:ind w:left="-5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426"/>
      </w:tblGrid>
      <w:tr w:rsidR="0034662F" w:rsidRPr="00ED37F2" w14:paraId="132EA296" w14:textId="77777777" w:rsidTr="00027CD9">
        <w:tc>
          <w:tcPr>
            <w:tcW w:w="5084" w:type="dxa"/>
          </w:tcPr>
          <w:p w14:paraId="51397DB5" w14:textId="77777777" w:rsidR="0034662F" w:rsidRPr="00ED37F2" w:rsidRDefault="0034662F" w:rsidP="001B4C11">
            <w:pPr>
              <w:spacing w:after="179"/>
              <w:jc w:val="both"/>
              <w:rPr>
                <w:rFonts w:ascii="Arial" w:hAnsi="Arial" w:cs="Arial"/>
              </w:rPr>
            </w:pPr>
            <w:r w:rsidRPr="00ED37F2">
              <w:rPr>
                <w:rFonts w:ascii="Arial" w:hAnsi="Arial" w:cs="Arial"/>
              </w:rPr>
              <w:t>Contratante:</w:t>
            </w:r>
          </w:p>
          <w:p w14:paraId="25985BED" w14:textId="77777777" w:rsidR="0034662F" w:rsidRPr="00ED37F2" w:rsidRDefault="0034662F" w:rsidP="001B4C11">
            <w:pPr>
              <w:spacing w:after="179"/>
              <w:jc w:val="both"/>
              <w:rPr>
                <w:rFonts w:ascii="Arial" w:hAnsi="Arial" w:cs="Arial"/>
              </w:rPr>
            </w:pPr>
          </w:p>
          <w:p w14:paraId="610B5E66" w14:textId="35B6F084" w:rsidR="0034662F" w:rsidRPr="00ED37F2" w:rsidRDefault="0034662F" w:rsidP="001B4C11">
            <w:pPr>
              <w:spacing w:after="179"/>
              <w:jc w:val="both"/>
              <w:rPr>
                <w:rFonts w:ascii="Arial" w:hAnsi="Arial" w:cs="Arial"/>
                <w:color w:val="000000"/>
              </w:rPr>
            </w:pPr>
            <w:r w:rsidRPr="00ED37F2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0C315DF4" w14:textId="77777777" w:rsidR="0034662F" w:rsidRPr="00ED37F2" w:rsidRDefault="0034662F" w:rsidP="001B4C11">
            <w:pPr>
              <w:spacing w:after="179"/>
              <w:jc w:val="both"/>
              <w:rPr>
                <w:rFonts w:ascii="Arial" w:hAnsi="Arial" w:cs="Arial"/>
                <w:color w:val="FF0000"/>
              </w:rPr>
            </w:pPr>
            <w:proofErr w:type="spellStart"/>
            <w:r w:rsidRPr="00ED37F2">
              <w:rPr>
                <w:rFonts w:ascii="Arial" w:hAnsi="Arial" w:cs="Arial"/>
                <w:color w:val="FF0000"/>
              </w:rPr>
              <w:t>xxxxxxxxxxxxxxxxxxx</w:t>
            </w:r>
            <w:proofErr w:type="spellEnd"/>
          </w:p>
          <w:p w14:paraId="5CEE0685" w14:textId="77777777" w:rsidR="0034662F" w:rsidRPr="00ED37F2" w:rsidRDefault="0034662F" w:rsidP="001B4C11">
            <w:pPr>
              <w:spacing w:after="179"/>
              <w:jc w:val="both"/>
              <w:rPr>
                <w:rFonts w:ascii="Arial" w:hAnsi="Arial" w:cs="Arial"/>
              </w:rPr>
            </w:pPr>
            <w:r w:rsidRPr="00ED37F2">
              <w:rPr>
                <w:rFonts w:ascii="Arial" w:eastAsia="Arial" w:hAnsi="Arial" w:cs="Arial"/>
                <w:b/>
                <w:color w:val="000000"/>
              </w:rPr>
              <w:t>Representante Legal</w:t>
            </w:r>
          </w:p>
        </w:tc>
        <w:tc>
          <w:tcPr>
            <w:tcW w:w="5085" w:type="dxa"/>
          </w:tcPr>
          <w:p w14:paraId="327D14F4" w14:textId="77777777" w:rsidR="0034662F" w:rsidRPr="00ED37F2" w:rsidRDefault="0034662F" w:rsidP="001B4C11">
            <w:pPr>
              <w:spacing w:after="179"/>
              <w:jc w:val="both"/>
              <w:rPr>
                <w:rFonts w:ascii="Arial" w:hAnsi="Arial" w:cs="Arial"/>
              </w:rPr>
            </w:pPr>
            <w:r w:rsidRPr="00ED37F2">
              <w:rPr>
                <w:rFonts w:ascii="Arial" w:hAnsi="Arial" w:cs="Arial"/>
              </w:rPr>
              <w:t>Contratada:</w:t>
            </w:r>
          </w:p>
          <w:p w14:paraId="0399990E" w14:textId="77777777" w:rsidR="0034662F" w:rsidRPr="00ED37F2" w:rsidRDefault="0034662F" w:rsidP="001B4C11">
            <w:pPr>
              <w:spacing w:after="179"/>
              <w:jc w:val="both"/>
              <w:rPr>
                <w:rFonts w:ascii="Arial" w:hAnsi="Arial" w:cs="Arial"/>
              </w:rPr>
            </w:pPr>
          </w:p>
          <w:p w14:paraId="36915B58" w14:textId="58F6559D" w:rsidR="0034662F" w:rsidRPr="00ED37F2" w:rsidRDefault="0034662F" w:rsidP="001B4C11">
            <w:pPr>
              <w:spacing w:after="179"/>
              <w:jc w:val="both"/>
              <w:rPr>
                <w:rFonts w:ascii="Arial" w:hAnsi="Arial" w:cs="Arial"/>
              </w:rPr>
            </w:pPr>
            <w:r w:rsidRPr="00ED37F2">
              <w:rPr>
                <w:rFonts w:ascii="Arial" w:hAnsi="Arial" w:cs="Arial"/>
              </w:rPr>
              <w:t>________________________________</w:t>
            </w:r>
          </w:p>
          <w:p w14:paraId="016A0DB9" w14:textId="6D4393B5" w:rsidR="0034662F" w:rsidRPr="00ED37F2" w:rsidRDefault="0034662F" w:rsidP="001B4C11">
            <w:pPr>
              <w:spacing w:after="157" w:line="259" w:lineRule="auto"/>
              <w:ind w:left="-5"/>
              <w:jc w:val="both"/>
              <w:rPr>
                <w:rFonts w:ascii="Arial" w:hAnsi="Arial" w:cs="Arial"/>
              </w:rPr>
            </w:pPr>
            <w:r w:rsidRPr="00ED37F2">
              <w:rPr>
                <w:rFonts w:ascii="Arial" w:eastAsia="Arial" w:hAnsi="Arial" w:cs="Arial"/>
              </w:rPr>
              <w:t>Ana Cristina Lima Barreiros da Silva</w:t>
            </w:r>
          </w:p>
          <w:p w14:paraId="5C9D2203" w14:textId="77777777" w:rsidR="0034662F" w:rsidRPr="00ED37F2" w:rsidRDefault="0034662F" w:rsidP="001B4C11">
            <w:pPr>
              <w:spacing w:after="157" w:line="259" w:lineRule="auto"/>
              <w:ind w:left="-5"/>
              <w:jc w:val="both"/>
              <w:rPr>
                <w:rFonts w:ascii="Arial" w:hAnsi="Arial" w:cs="Arial"/>
                <w:b/>
                <w:bCs/>
              </w:rPr>
            </w:pPr>
            <w:r w:rsidRPr="00ED37F2">
              <w:rPr>
                <w:rFonts w:ascii="Arial" w:hAnsi="Arial" w:cs="Arial"/>
                <w:b/>
                <w:bCs/>
              </w:rPr>
              <w:t>Presidente do CAU/RO</w:t>
            </w:r>
          </w:p>
        </w:tc>
      </w:tr>
    </w:tbl>
    <w:p w14:paraId="7F201D18" w14:textId="77777777" w:rsidR="0034662F" w:rsidRPr="00ED37F2" w:rsidRDefault="0034662F" w:rsidP="001B4C11">
      <w:pPr>
        <w:spacing w:after="179"/>
        <w:ind w:left="-5"/>
        <w:jc w:val="both"/>
        <w:rPr>
          <w:rFonts w:ascii="Arial" w:hAnsi="Arial" w:cs="Arial"/>
        </w:rPr>
      </w:pPr>
    </w:p>
    <w:p w14:paraId="0E09224D" w14:textId="77777777" w:rsidR="0034662F" w:rsidRPr="00ED37F2" w:rsidRDefault="0034662F" w:rsidP="001B4C11">
      <w:pPr>
        <w:spacing w:after="179"/>
        <w:ind w:left="-5"/>
        <w:jc w:val="both"/>
        <w:rPr>
          <w:rFonts w:ascii="Arial" w:hAnsi="Arial" w:cs="Arial"/>
        </w:rPr>
      </w:pPr>
      <w:r w:rsidRPr="00ED37F2">
        <w:rPr>
          <w:rFonts w:ascii="Arial" w:hAnsi="Arial" w:cs="Arial"/>
        </w:rPr>
        <w:t>TESTEMUNHAS: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6"/>
      </w:tblGrid>
      <w:tr w:rsidR="0034662F" w:rsidRPr="00ED37F2" w14:paraId="0B762A89" w14:textId="77777777" w:rsidTr="004C7CF3">
        <w:tc>
          <w:tcPr>
            <w:tcW w:w="5084" w:type="dxa"/>
          </w:tcPr>
          <w:p w14:paraId="0F758BC3" w14:textId="79E749CB" w:rsidR="0034662F" w:rsidRPr="00ED37F2" w:rsidRDefault="0034662F" w:rsidP="001B4C11">
            <w:pPr>
              <w:spacing w:after="182" w:line="259" w:lineRule="auto"/>
              <w:jc w:val="both"/>
              <w:rPr>
                <w:rFonts w:ascii="Arial" w:hAnsi="Arial" w:cs="Arial"/>
              </w:rPr>
            </w:pPr>
            <w:r w:rsidRPr="00ED37F2">
              <w:rPr>
                <w:rFonts w:ascii="Arial" w:hAnsi="Arial" w:cs="Arial"/>
              </w:rPr>
              <w:t>Assinatura: ____________________________</w:t>
            </w:r>
          </w:p>
          <w:p w14:paraId="2B7F7CA0" w14:textId="7AC8D2F1" w:rsidR="0034662F" w:rsidRPr="00ED37F2" w:rsidRDefault="0034662F" w:rsidP="001B4C11">
            <w:pPr>
              <w:spacing w:after="182" w:line="259" w:lineRule="auto"/>
              <w:jc w:val="both"/>
              <w:rPr>
                <w:rFonts w:ascii="Arial" w:hAnsi="Arial" w:cs="Arial"/>
              </w:rPr>
            </w:pPr>
            <w:r w:rsidRPr="00ED37F2">
              <w:rPr>
                <w:rFonts w:ascii="Arial" w:hAnsi="Arial" w:cs="Arial"/>
              </w:rPr>
              <w:t>Nome: ____________________________</w:t>
            </w:r>
          </w:p>
          <w:p w14:paraId="54DCD639" w14:textId="36A62CF4" w:rsidR="0034662F" w:rsidRPr="00ED37F2" w:rsidRDefault="0034662F" w:rsidP="001B4C11">
            <w:pPr>
              <w:spacing w:after="182" w:line="259" w:lineRule="auto"/>
              <w:jc w:val="both"/>
              <w:rPr>
                <w:rFonts w:ascii="Arial" w:hAnsi="Arial" w:cs="Arial"/>
              </w:rPr>
            </w:pPr>
            <w:proofErr w:type="spellStart"/>
            <w:r w:rsidRPr="00ED37F2">
              <w:rPr>
                <w:rFonts w:ascii="Arial" w:hAnsi="Arial" w:cs="Arial"/>
              </w:rPr>
              <w:t>Cpf</w:t>
            </w:r>
            <w:proofErr w:type="spellEnd"/>
            <w:r w:rsidRPr="00ED37F2">
              <w:rPr>
                <w:rFonts w:ascii="Arial" w:hAnsi="Arial" w:cs="Arial"/>
              </w:rPr>
              <w:t>: ____________________________</w:t>
            </w:r>
          </w:p>
        </w:tc>
        <w:tc>
          <w:tcPr>
            <w:tcW w:w="5085" w:type="dxa"/>
          </w:tcPr>
          <w:p w14:paraId="37132937" w14:textId="7507A8E5" w:rsidR="0034662F" w:rsidRPr="00ED37F2" w:rsidRDefault="0034662F" w:rsidP="001B4C11">
            <w:pPr>
              <w:spacing w:after="182" w:line="259" w:lineRule="auto"/>
              <w:jc w:val="both"/>
              <w:rPr>
                <w:rFonts w:ascii="Arial" w:hAnsi="Arial" w:cs="Arial"/>
              </w:rPr>
            </w:pPr>
            <w:r w:rsidRPr="00ED37F2">
              <w:rPr>
                <w:rFonts w:ascii="Arial" w:hAnsi="Arial" w:cs="Arial"/>
              </w:rPr>
              <w:t>Assinatura: ____________________________</w:t>
            </w:r>
          </w:p>
          <w:p w14:paraId="7520FB05" w14:textId="17198940" w:rsidR="0034662F" w:rsidRPr="00ED37F2" w:rsidRDefault="0034662F" w:rsidP="001B4C11">
            <w:pPr>
              <w:spacing w:after="182" w:line="259" w:lineRule="auto"/>
              <w:jc w:val="both"/>
              <w:rPr>
                <w:rFonts w:ascii="Arial" w:hAnsi="Arial" w:cs="Arial"/>
              </w:rPr>
            </w:pPr>
            <w:r w:rsidRPr="00ED37F2">
              <w:rPr>
                <w:rFonts w:ascii="Arial" w:hAnsi="Arial" w:cs="Arial"/>
              </w:rPr>
              <w:t>Nome: ____________________________</w:t>
            </w:r>
          </w:p>
          <w:p w14:paraId="0D4AD911" w14:textId="2ACC1167" w:rsidR="0034662F" w:rsidRPr="00ED37F2" w:rsidRDefault="0034662F" w:rsidP="001B4C11">
            <w:pPr>
              <w:spacing w:after="182" w:line="259" w:lineRule="auto"/>
              <w:jc w:val="both"/>
              <w:rPr>
                <w:rFonts w:ascii="Arial" w:hAnsi="Arial" w:cs="Arial"/>
              </w:rPr>
            </w:pPr>
            <w:proofErr w:type="spellStart"/>
            <w:r w:rsidRPr="00ED37F2">
              <w:rPr>
                <w:rFonts w:ascii="Arial" w:hAnsi="Arial" w:cs="Arial"/>
              </w:rPr>
              <w:t>Cpf</w:t>
            </w:r>
            <w:proofErr w:type="spellEnd"/>
            <w:r w:rsidRPr="00ED37F2">
              <w:rPr>
                <w:rFonts w:ascii="Arial" w:hAnsi="Arial" w:cs="Arial"/>
              </w:rPr>
              <w:t>: ____________________________</w:t>
            </w:r>
          </w:p>
        </w:tc>
      </w:tr>
    </w:tbl>
    <w:p w14:paraId="7910F20C" w14:textId="77777777" w:rsidR="001072C3" w:rsidRPr="00ED37F2" w:rsidRDefault="001072C3" w:rsidP="001B4C11">
      <w:pPr>
        <w:jc w:val="both"/>
        <w:rPr>
          <w:rFonts w:ascii="Arial" w:hAnsi="Arial" w:cs="Arial"/>
        </w:rPr>
      </w:pPr>
    </w:p>
    <w:sectPr w:rsidR="001072C3" w:rsidRPr="00ED37F2" w:rsidSect="001072C3">
      <w:headerReference w:type="default" r:id="rId9"/>
      <w:footerReference w:type="default" r:id="rId10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9FAAE" w14:textId="77777777" w:rsidR="008D1116" w:rsidRDefault="008D1116" w:rsidP="00DC1284">
      <w:pPr>
        <w:spacing w:after="0" w:line="240" w:lineRule="auto"/>
      </w:pPr>
      <w:r>
        <w:separator/>
      </w:r>
    </w:p>
  </w:endnote>
  <w:endnote w:type="continuationSeparator" w:id="0">
    <w:p w14:paraId="3552A81F" w14:textId="77777777" w:rsidR="008D1116" w:rsidRDefault="008D1116" w:rsidP="00DC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6089853"/>
      <w:docPartObj>
        <w:docPartGallery w:val="Page Numbers (Top of Page)"/>
        <w:docPartUnique/>
      </w:docPartObj>
    </w:sdtPr>
    <w:sdtEndPr/>
    <w:sdtContent>
      <w:p w14:paraId="602AAB24" w14:textId="77777777" w:rsidR="001B4C11" w:rsidRDefault="001B4C11" w:rsidP="001B4C11">
        <w:pPr>
          <w:pStyle w:val="Rodap"/>
          <w:ind w:left="-1134"/>
          <w:jc w:val="center"/>
          <w:rPr>
            <w:rFonts w:ascii="Times New Roman" w:hAnsi="Times New Roman" w:cs="Times New Roman"/>
            <w:color w:val="008080"/>
            <w:sz w:val="20"/>
            <w:szCs w:val="20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3030" simplePos="0" relativeHeight="251661312" behindDoc="1" locked="0" layoutInCell="1" allowOverlap="1" wp14:anchorId="3B138CD5" wp14:editId="780E8F4F">
                  <wp:simplePos x="0" y="0"/>
                  <wp:positionH relativeFrom="column">
                    <wp:posOffset>-1078230</wp:posOffset>
                  </wp:positionH>
                  <wp:positionV relativeFrom="paragraph">
                    <wp:posOffset>-85090</wp:posOffset>
                  </wp:positionV>
                  <wp:extent cx="7562850" cy="1905"/>
                  <wp:effectExtent l="0" t="0" r="20320" b="19050"/>
                  <wp:wrapNone/>
                  <wp:docPr id="4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2160" cy="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8080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7BBAA01" id="Conector reto 2" o:spid="_x0000_s1026" style="position:absolute;z-index:-251655168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" from="-84.9pt,-6.7pt" to="510.6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" strokecolor="teal" strokeweight=".53mm"/>
              </w:pict>
            </mc:Fallback>
          </mc:AlternateContent>
        </w:r>
        <w:r>
          <w:rPr>
            <w:rFonts w:ascii="Wingdings" w:eastAsia="Wingdings" w:hAnsi="Wingdings" w:cs="Wingdings"/>
            <w:color w:val="008080"/>
            <w:sz w:val="20"/>
            <w:szCs w:val="20"/>
          </w:rPr>
          <w:t></w:t>
        </w:r>
        <w:r>
          <w:rPr>
            <w:rFonts w:ascii="Times New Roman" w:hAnsi="Times New Roman" w:cs="Times New Roman"/>
            <w:color w:val="008080"/>
            <w:sz w:val="20"/>
            <w:szCs w:val="20"/>
          </w:rPr>
          <w:t xml:space="preserve"> Avenida Carlos Gomes, nº 501. Bairro Caiari. CEP: 76.801-166 CNPJ: 15.008.662/0001-85 </w:t>
        </w:r>
      </w:p>
      <w:p w14:paraId="74EFA69A" w14:textId="0956211B" w:rsidR="001B4C11" w:rsidRDefault="001B4C11" w:rsidP="001B4C11">
        <w:pPr>
          <w:pStyle w:val="Rodap"/>
          <w:ind w:left="-1134"/>
          <w:jc w:val="center"/>
        </w:pPr>
        <w:r>
          <w:rPr>
            <w:rFonts w:ascii="Wingdings 2" w:eastAsia="Wingdings 2" w:hAnsi="Wingdings 2" w:cs="Wingdings 2"/>
            <w:color w:val="008080"/>
            <w:sz w:val="20"/>
            <w:szCs w:val="20"/>
          </w:rPr>
          <w:t></w:t>
        </w:r>
        <w:r>
          <w:rPr>
            <w:rFonts w:ascii="Times New Roman" w:hAnsi="Times New Roman" w:cs="Times New Roman"/>
            <w:color w:val="008080"/>
            <w:sz w:val="20"/>
            <w:szCs w:val="20"/>
          </w:rPr>
          <w:t xml:space="preserve"> (69) 3229-2070 </w:t>
        </w:r>
        <w:r>
          <w:rPr>
            <w:rFonts w:ascii="Wingdings" w:eastAsia="Wingdings" w:hAnsi="Wingdings" w:cs="Wingdings"/>
            <w:color w:val="008080"/>
            <w:sz w:val="20"/>
            <w:szCs w:val="20"/>
          </w:rPr>
          <w:t></w:t>
        </w:r>
        <w:r>
          <w:rPr>
            <w:rFonts w:ascii="Times New Roman" w:hAnsi="Times New Roman" w:cs="Times New Roman"/>
            <w:color w:val="008080"/>
            <w:sz w:val="20"/>
            <w:szCs w:val="20"/>
          </w:rPr>
          <w:t xml:space="preserve"> </w:t>
        </w:r>
        <w:hyperlink r:id="rId1">
          <w:r w:rsidRPr="002B7633">
            <w:rPr>
              <w:rStyle w:val="LinkdaInternet"/>
              <w:rFonts w:ascii="Times New Roman" w:hAnsi="Times New Roman" w:cs="Times New Roman"/>
              <w:color w:val="008080"/>
              <w:sz w:val="20"/>
              <w:szCs w:val="20"/>
            </w:rPr>
            <w:t>atendimento@cauro.org.br</w:t>
          </w:r>
        </w:hyperlink>
        <w:r>
          <w:rPr>
            <w:rFonts w:ascii="Times New Roman" w:hAnsi="Times New Roman" w:cs="Times New Roman"/>
            <w:color w:val="008080"/>
            <w:sz w:val="20"/>
            <w:szCs w:val="20"/>
          </w:rPr>
          <w:t xml:space="preserve"> </w:t>
        </w:r>
        <w:r>
          <w:rPr>
            <w:rFonts w:ascii="Wingdings" w:eastAsia="Wingdings" w:hAnsi="Wingdings" w:cs="Wingdings"/>
            <w:color w:val="008080"/>
            <w:sz w:val="20"/>
            <w:szCs w:val="20"/>
          </w:rPr>
          <w:t></w:t>
        </w:r>
        <w:r>
          <w:rPr>
            <w:rFonts w:ascii="Times New Roman" w:hAnsi="Times New Roman" w:cs="Times New Roman"/>
            <w:color w:val="008080"/>
            <w:sz w:val="20"/>
            <w:szCs w:val="20"/>
          </w:rPr>
          <w:t xml:space="preserve"> </w:t>
        </w:r>
        <w:hyperlink r:id="rId2">
          <w:r>
            <w:rPr>
              <w:rStyle w:val="LinkdaInternet"/>
              <w:rFonts w:ascii="Times New Roman" w:hAnsi="Times New Roman" w:cs="Times New Roman"/>
              <w:color w:val="008080"/>
              <w:sz w:val="20"/>
              <w:szCs w:val="20"/>
            </w:rPr>
            <w:t>www.cauro.gov.br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A1BEA" w14:textId="77777777" w:rsidR="008D1116" w:rsidRDefault="008D1116" w:rsidP="00DC1284">
      <w:pPr>
        <w:spacing w:after="0" w:line="240" w:lineRule="auto"/>
      </w:pPr>
      <w:r>
        <w:separator/>
      </w:r>
    </w:p>
  </w:footnote>
  <w:footnote w:type="continuationSeparator" w:id="0">
    <w:p w14:paraId="36FCBC30" w14:textId="77777777" w:rsidR="008D1116" w:rsidRDefault="008D1116" w:rsidP="00DC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ECC3" w14:textId="46CB6D44" w:rsidR="00DC1284" w:rsidRDefault="00DC12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52BA1D3" wp14:editId="3047710B">
          <wp:simplePos x="0" y="0"/>
          <wp:positionH relativeFrom="page">
            <wp:align>right</wp:align>
          </wp:positionH>
          <wp:positionV relativeFrom="paragraph">
            <wp:posOffset>-467360</wp:posOffset>
          </wp:positionV>
          <wp:extent cx="7562850" cy="914400"/>
          <wp:effectExtent l="0" t="0" r="0" b="0"/>
          <wp:wrapThrough wrapText="bothSides">
            <wp:wrapPolygon edited="0">
              <wp:start x="0" y="0"/>
              <wp:lineTo x="0" y="21150"/>
              <wp:lineTo x="21546" y="21150"/>
              <wp:lineTo x="2154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53" b="8024"/>
                  <a:stretch/>
                </pic:blipFill>
                <pic:spPr bwMode="auto">
                  <a:xfrm>
                    <a:off x="0" y="0"/>
                    <a:ext cx="756285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925ED"/>
    <w:multiLevelType w:val="hybridMultilevel"/>
    <w:tmpl w:val="4A9E12F0"/>
    <w:lvl w:ilvl="0" w:tplc="FCA60AE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C65538">
      <w:start w:val="1"/>
      <w:numFmt w:val="upperRoman"/>
      <w:lvlText w:val="%2"/>
      <w:lvlJc w:val="left"/>
      <w:pPr>
        <w:ind w:left="94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FAB832">
      <w:start w:val="1"/>
      <w:numFmt w:val="lowerRoman"/>
      <w:lvlText w:val="%3"/>
      <w:lvlJc w:val="left"/>
      <w:pPr>
        <w:ind w:left="179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D0C004">
      <w:start w:val="1"/>
      <w:numFmt w:val="decimal"/>
      <w:lvlText w:val="%4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320290">
      <w:start w:val="1"/>
      <w:numFmt w:val="lowerLetter"/>
      <w:lvlText w:val="%5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24C94E">
      <w:start w:val="1"/>
      <w:numFmt w:val="lowerRoman"/>
      <w:lvlText w:val="%6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70268E">
      <w:start w:val="1"/>
      <w:numFmt w:val="decimal"/>
      <w:lvlText w:val="%7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3A39EA">
      <w:start w:val="1"/>
      <w:numFmt w:val="lowerLetter"/>
      <w:lvlText w:val="%8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4ECC8A">
      <w:start w:val="1"/>
      <w:numFmt w:val="lowerRoman"/>
      <w:lvlText w:val="%9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D77172"/>
    <w:multiLevelType w:val="hybridMultilevel"/>
    <w:tmpl w:val="CA687610"/>
    <w:lvl w:ilvl="0" w:tplc="A5344B9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725C96">
      <w:start w:val="2"/>
      <w:numFmt w:val="lowerLetter"/>
      <w:lvlText w:val="%2)"/>
      <w:lvlJc w:val="left"/>
      <w:pPr>
        <w:ind w:left="98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1839C4">
      <w:start w:val="1"/>
      <w:numFmt w:val="lowerRoman"/>
      <w:lvlText w:val="%3"/>
      <w:lvlJc w:val="left"/>
      <w:pPr>
        <w:ind w:left="178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44FA9C">
      <w:start w:val="1"/>
      <w:numFmt w:val="decimal"/>
      <w:lvlText w:val="%4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001306">
      <w:start w:val="1"/>
      <w:numFmt w:val="lowerLetter"/>
      <w:lvlText w:val="%5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8C27F6">
      <w:start w:val="1"/>
      <w:numFmt w:val="lowerRoman"/>
      <w:lvlText w:val="%6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2D816">
      <w:start w:val="1"/>
      <w:numFmt w:val="decimal"/>
      <w:lvlText w:val="%7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4871A2">
      <w:start w:val="1"/>
      <w:numFmt w:val="lowerLetter"/>
      <w:lvlText w:val="%8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30BA12">
      <w:start w:val="1"/>
      <w:numFmt w:val="lowerRoman"/>
      <w:lvlText w:val="%9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343609"/>
    <w:multiLevelType w:val="hybridMultilevel"/>
    <w:tmpl w:val="4C0259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41E7A"/>
    <w:multiLevelType w:val="hybridMultilevel"/>
    <w:tmpl w:val="4882380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F17BC"/>
    <w:multiLevelType w:val="hybridMultilevel"/>
    <w:tmpl w:val="9312863A"/>
    <w:lvl w:ilvl="0" w:tplc="0416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0289A"/>
    <w:multiLevelType w:val="hybridMultilevel"/>
    <w:tmpl w:val="E5E2BB04"/>
    <w:lvl w:ilvl="0" w:tplc="0416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9CA"/>
    <w:multiLevelType w:val="hybridMultilevel"/>
    <w:tmpl w:val="31863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305A6"/>
    <w:multiLevelType w:val="hybridMultilevel"/>
    <w:tmpl w:val="DFF0B168"/>
    <w:lvl w:ilvl="0" w:tplc="59AEEB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64DFF"/>
    <w:multiLevelType w:val="hybridMultilevel"/>
    <w:tmpl w:val="D0C80A1C"/>
    <w:lvl w:ilvl="0" w:tplc="EFB0FC8C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9C"/>
    <w:rsid w:val="00027CD9"/>
    <w:rsid w:val="00054D65"/>
    <w:rsid w:val="000604FD"/>
    <w:rsid w:val="001072C3"/>
    <w:rsid w:val="001849D6"/>
    <w:rsid w:val="001B4C11"/>
    <w:rsid w:val="0034662F"/>
    <w:rsid w:val="0035169C"/>
    <w:rsid w:val="008B37C0"/>
    <w:rsid w:val="008D1116"/>
    <w:rsid w:val="009100A3"/>
    <w:rsid w:val="00DC1284"/>
    <w:rsid w:val="00ED37F2"/>
    <w:rsid w:val="00F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2D53"/>
  <w15:chartTrackingRefBased/>
  <w15:docId w15:val="{C3D72A4C-0E23-4926-A14E-8C4BA68D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16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169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516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D2814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4662F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C1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284"/>
  </w:style>
  <w:style w:type="paragraph" w:styleId="Rodap">
    <w:name w:val="footer"/>
    <w:basedOn w:val="Normal"/>
    <w:link w:val="RodapChar"/>
    <w:uiPriority w:val="99"/>
    <w:unhideWhenUsed/>
    <w:rsid w:val="00DC1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DC1284"/>
  </w:style>
  <w:style w:type="character" w:customStyle="1" w:styleId="LinkdaInternet">
    <w:name w:val="Link da Internet"/>
    <w:basedOn w:val="Fontepargpadro"/>
    <w:uiPriority w:val="99"/>
    <w:unhideWhenUsed/>
    <w:rsid w:val="001B4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ubr.gov.br/resolucao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07-2010/2010/lei/l12378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/" TargetMode="External"/><Relationship Id="rId1" Type="http://schemas.openxmlformats.org/officeDocument/2006/relationships/hyperlink" Target="mailto:atendimento@caur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1782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 RO</dc:creator>
  <cp:keywords/>
  <dc:description/>
  <cp:lastModifiedBy>CAU RO</cp:lastModifiedBy>
  <cp:revision>2</cp:revision>
  <dcterms:created xsi:type="dcterms:W3CDTF">2020-06-30T17:02:00Z</dcterms:created>
  <dcterms:modified xsi:type="dcterms:W3CDTF">2020-06-30T17:02:00Z</dcterms:modified>
</cp:coreProperties>
</file>