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65" w:rsidRPr="008F7344" w:rsidRDefault="0003631F">
      <w:pPr>
        <w:spacing w:before="240" w:after="0"/>
        <w:jc w:val="center"/>
        <w:rPr>
          <w:rFonts w:ascii="Arial" w:hAnsi="Arial" w:cs="Arial"/>
        </w:rPr>
      </w:pPr>
      <w:r w:rsidRPr="008F7344">
        <w:rPr>
          <w:rFonts w:ascii="Arial" w:hAnsi="Arial" w:cs="Arial"/>
          <w:b/>
          <w:bCs/>
          <w:iCs/>
          <w:color w:val="000000"/>
          <w:sz w:val="24"/>
          <w:szCs w:val="24"/>
        </w:rPr>
        <w:t>ANEX</w:t>
      </w:r>
      <w:r w:rsidR="00B86F3F" w:rsidRPr="008F7344">
        <w:rPr>
          <w:rFonts w:ascii="Arial" w:hAnsi="Arial" w:cs="Arial"/>
          <w:b/>
          <w:bCs/>
          <w:iCs/>
          <w:color w:val="000000"/>
          <w:sz w:val="24"/>
          <w:szCs w:val="24"/>
        </w:rPr>
        <w:t>O III</w:t>
      </w:r>
    </w:p>
    <w:p w:rsidR="00AB7365" w:rsidRPr="008F7344" w:rsidRDefault="00AB73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(MODELO DA CARTA DE APRESENTAÇÃO DA PROPOSTA) </w:t>
      </w: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:rsidR="00AB7365" w:rsidRPr="008F7344" w:rsidRDefault="00AB73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[Cidade], [dia] de [mês] de 20[ano] </w:t>
      </w:r>
    </w:p>
    <w:p w:rsidR="00AB7365" w:rsidRPr="008F7344" w:rsidRDefault="00AB73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À Comissão de Licitação do CAU </w:t>
      </w:r>
    </w:p>
    <w:p w:rsidR="00AB7365" w:rsidRPr="008F7344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Assunto: Ref.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n. </w:t>
      </w:r>
      <w:r w:rsidR="00BE4AE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965E72" w:rsidRPr="008F7344">
        <w:rPr>
          <w:rFonts w:ascii="Arial" w:hAnsi="Arial" w:cs="Arial"/>
          <w:b/>
          <w:bCs/>
          <w:color w:val="000000"/>
          <w:sz w:val="24"/>
          <w:szCs w:val="24"/>
        </w:rPr>
        <w:t>/2019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B7365" w:rsidRPr="008F7344" w:rsidRDefault="00B86F3F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Prezados Senhores, é com satisfação que passamos às mãos de V. </w:t>
      </w:r>
      <w:proofErr w:type="spellStart"/>
      <w:r w:rsidRPr="008F7344">
        <w:rPr>
          <w:rFonts w:ascii="Arial" w:hAnsi="Arial" w:cs="Arial"/>
          <w:color w:val="000000"/>
          <w:sz w:val="24"/>
          <w:szCs w:val="24"/>
        </w:rPr>
        <w:t>Sª</w:t>
      </w:r>
      <w:proofErr w:type="spellEnd"/>
      <w:r w:rsidRPr="008F7344">
        <w:rPr>
          <w:rFonts w:ascii="Arial" w:hAnsi="Arial" w:cs="Arial"/>
          <w:color w:val="000000"/>
          <w:sz w:val="24"/>
          <w:szCs w:val="24"/>
        </w:rPr>
        <w:t>, a nossa proposta para contratação de empresa para prestação de</w:t>
      </w:r>
      <w:r w:rsidR="0003631F" w:rsidRPr="008F7344">
        <w:rPr>
          <w:rFonts w:ascii="Arial" w:hAnsi="Arial" w:cs="Arial"/>
          <w:color w:val="000000"/>
          <w:sz w:val="24"/>
          <w:szCs w:val="24"/>
        </w:rPr>
        <w:t xml:space="preserve"> </w:t>
      </w:r>
      <w:r w:rsidR="00BE4AEC" w:rsidRPr="008F7344">
        <w:rPr>
          <w:rFonts w:ascii="Arial" w:eastAsia="Times New Roman" w:hAnsi="Arial" w:cs="Arial"/>
          <w:color w:val="000000"/>
          <w:lang w:eastAsia="pt-BR"/>
        </w:rPr>
        <w:t>consultoria e assessoria jurídica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, de acordo com 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nº </w:t>
      </w:r>
      <w:r w:rsidR="00BE4AE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965E72" w:rsidRPr="008F734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e seus anexos, que nos foi encaminhado. </w:t>
      </w:r>
    </w:p>
    <w:p w:rsidR="00AB7365" w:rsidRPr="008F7344" w:rsidRDefault="00AB7365">
      <w:pPr>
        <w:spacing w:after="23"/>
        <w:jc w:val="both"/>
        <w:rPr>
          <w:rFonts w:ascii="Arial" w:hAnsi="Arial" w:cs="Arial"/>
        </w:rPr>
      </w:pPr>
    </w:p>
    <w:p w:rsidR="00AB7365" w:rsidRPr="008F7344" w:rsidRDefault="00B86F3F">
      <w:pPr>
        <w:spacing w:after="23" w:line="480" w:lineRule="auto"/>
        <w:jc w:val="both"/>
        <w:rPr>
          <w:rFonts w:ascii="Arial" w:hAnsi="Arial" w:cs="Arial"/>
        </w:rPr>
      </w:pPr>
      <w:r w:rsidRPr="008F7344">
        <w:rPr>
          <w:rFonts w:ascii="Arial" w:hAnsi="Arial" w:cs="Arial"/>
        </w:rPr>
        <w:t>Resumo da Proposta (O julgamento das propostas será analisado pelo quadro resumo):</w:t>
      </w:r>
    </w:p>
    <w:tbl>
      <w:tblPr>
        <w:tblW w:w="9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748"/>
        <w:gridCol w:w="972"/>
        <w:gridCol w:w="1260"/>
        <w:gridCol w:w="1720"/>
      </w:tblGrid>
      <w:tr w:rsidR="00965E72" w:rsidRPr="008F7344" w:rsidTr="00965E72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OBJETO DETALHADO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QUANT.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PREÇO UNIT.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PREÇO TOTAL</w:t>
            </w:r>
          </w:p>
        </w:tc>
      </w:tr>
      <w:tr w:rsidR="00965E72" w:rsidRPr="008F7344" w:rsidTr="00965E72">
        <w:trPr>
          <w:trHeight w:val="10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E72" w:rsidRPr="002203A8" w:rsidRDefault="00AA0A54" w:rsidP="0096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Prestação de serviços continuados de consultoria e assessoria jurídica, de demandas sob competência de qualquer esfera da justiça, além de pareceres, e quaisquer representações judiciais em que o CAU for interessado.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3A8">
              <w:rPr>
                <w:rFonts w:ascii="Arial" w:eastAsia="Times New Roman" w:hAnsi="Arial" w:cs="Arial"/>
                <w:color w:val="000000"/>
                <w:lang w:eastAsia="pt-BR"/>
              </w:rPr>
              <w:t>12 meses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72" w:rsidRPr="002203A8" w:rsidRDefault="00965E72" w:rsidP="00965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965E72" w:rsidRPr="008F7344" w:rsidRDefault="00965E72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B7365" w:rsidRPr="008F7344" w:rsidRDefault="00B86F3F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7344">
        <w:rPr>
          <w:rFonts w:ascii="Arial" w:hAnsi="Arial" w:cs="Arial"/>
          <w:b/>
          <w:color w:val="000000"/>
          <w:sz w:val="20"/>
          <w:szCs w:val="20"/>
        </w:rPr>
        <w:t>Observação: Coloque apenas o preço da proposta referente ao lote que deseja participar e Proposta Total de referência aos lotes colocados como proposta.</w:t>
      </w:r>
    </w:p>
    <w:p w:rsidR="00AB7365" w:rsidRPr="008F7344" w:rsidRDefault="00AB7365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Pr="008F7344" w:rsidRDefault="00B86F3F">
      <w:pPr>
        <w:spacing w:after="23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valor Total da Proposta é de </w:t>
      </w:r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>R$ XXXXXX (</w:t>
      </w:r>
      <w:proofErr w:type="spellStart"/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>xxxxxxxx</w:t>
      </w:r>
      <w:proofErr w:type="spellEnd"/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 xml:space="preserve"> reais)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, constando os serviços descritos a ser executada em 12 meses. </w:t>
      </w:r>
    </w:p>
    <w:p w:rsidR="00AB7365" w:rsidRPr="008F7344" w:rsidRDefault="00AB7365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Pr="008F7344" w:rsidRDefault="00B86F3F">
      <w:pPr>
        <w:spacing w:after="23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prazo de validade 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da Proposta é de 60 (sessenta) dias. </w:t>
      </w:r>
    </w:p>
    <w:p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local de prestação dos serviços </w:t>
      </w:r>
      <w:r w:rsidRPr="008F7344">
        <w:rPr>
          <w:rFonts w:ascii="Arial" w:hAnsi="Arial" w:cs="Arial"/>
          <w:color w:val="000000"/>
          <w:sz w:val="24"/>
          <w:szCs w:val="24"/>
        </w:rPr>
        <w:t>é no estado de Rondônia.</w:t>
      </w:r>
    </w:p>
    <w:p w:rsidR="00AB7365" w:rsidRPr="008F7344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Declaramos, expressamente, que nos preços propostos estão inclusas todas as despesas concernentes a encargos sociais, benefícios e despesas indiretas, licenças inerentes à especialidade e tributos, e tudo o mais necessário à perfeita e cabal execução dos mesmos, descritos em conformidade com o edital sujeito a sanções em não conformidade com o mesmo. </w:t>
      </w:r>
    </w:p>
    <w:p w:rsidR="00AB7365" w:rsidRPr="008F7344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>Descrição dos valores das propostas</w:t>
      </w:r>
      <w:r w:rsidR="00965E72" w:rsidRPr="008F7344">
        <w:rPr>
          <w:rFonts w:ascii="Arial" w:hAnsi="Arial" w:cs="Arial"/>
          <w:color w:val="000000"/>
          <w:sz w:val="24"/>
          <w:szCs w:val="24"/>
        </w:rPr>
        <w:t>, conforme Termo de referência.</w:t>
      </w:r>
    </w:p>
    <w:p w:rsidR="00AB7365" w:rsidRPr="008F7344" w:rsidRDefault="00B86F3F">
      <w:pPr>
        <w:jc w:val="center"/>
        <w:rPr>
          <w:rFonts w:ascii="Arial" w:hAnsi="Arial" w:cs="Arial"/>
        </w:rPr>
      </w:pPr>
      <w:r w:rsidRPr="008F7344">
        <w:rPr>
          <w:rFonts w:ascii="Arial" w:hAnsi="Arial" w:cs="Arial"/>
        </w:rPr>
        <w:t>________________________________________________</w:t>
      </w:r>
    </w:p>
    <w:p w:rsidR="0003631F" w:rsidRPr="008F7344" w:rsidRDefault="00B86F3F" w:rsidP="002203A8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F7344">
        <w:rPr>
          <w:rFonts w:ascii="Arial" w:hAnsi="Arial" w:cs="Arial"/>
        </w:rPr>
        <w:t>Assinatura do Responsável</w:t>
      </w:r>
      <w:bookmarkStart w:id="0" w:name="_GoBack"/>
      <w:bookmarkEnd w:id="0"/>
    </w:p>
    <w:sectPr w:rsidR="0003631F" w:rsidRPr="008F7344" w:rsidSect="00700B76">
      <w:headerReference w:type="default" r:id="rId8"/>
      <w:footerReference w:type="default" r:id="rId9"/>
      <w:pgSz w:w="11906" w:h="16838"/>
      <w:pgMar w:top="2127" w:right="1418" w:bottom="1418" w:left="1418" w:header="0" w:footer="20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D5" w:rsidRDefault="000A69D5">
      <w:pPr>
        <w:spacing w:after="0" w:line="240" w:lineRule="auto"/>
      </w:pPr>
      <w:r>
        <w:separator/>
      </w:r>
    </w:p>
  </w:endnote>
  <w:endnote w:type="continuationSeparator" w:id="0">
    <w:p w:rsidR="000A69D5" w:rsidRDefault="000A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37927"/>
      <w:docPartObj>
        <w:docPartGallery w:val="Page Numbers (Bottom of Page)"/>
        <w:docPartUnique/>
      </w:docPartObj>
    </w:sdtPr>
    <w:sdtContent>
      <w:p w:rsidR="00BE4AEC" w:rsidRDefault="00BE4AEC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59264" behindDoc="1" locked="0" layoutInCell="1" allowOverlap="1" wp14:anchorId="67E04DF9" wp14:editId="231C464A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123190</wp:posOffset>
                  </wp:positionV>
                  <wp:extent cx="7562850" cy="1905"/>
                  <wp:effectExtent l="0" t="0" r="19050" b="36195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1905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D66C60" id="Conector reto 2" o:spid="_x0000_s1026" style="position:absolute;z-index:-25165721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70.9pt,9.7pt" to="52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" strokecolor="teal" strokeweight=".53mm"/>
              </w:pict>
            </mc:Fallback>
          </mc:AlternateContent>
        </w:r>
      </w:p>
    </w:sdtContent>
  </w:sdt>
  <w:sdt>
    <w:sdtPr>
      <w:id w:val="-715044088"/>
      <w:docPartObj>
        <w:docPartGallery w:val="Page Numbers (Top of Page)"/>
        <w:docPartUnique/>
      </w:docPartObj>
    </w:sdtPr>
    <w:sdtContent>
      <w:p w:rsidR="00BE4AEC" w:rsidRDefault="00BE4AEC" w:rsidP="00D011A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</w:t>
        </w:r>
        <w:proofErr w:type="spellStart"/>
        <w:r>
          <w:rPr>
            <w:rFonts w:ascii="Times New Roman" w:hAnsi="Times New Roman" w:cs="Times New Roman"/>
            <w:color w:val="008080"/>
            <w:sz w:val="20"/>
            <w:szCs w:val="20"/>
          </w:rPr>
          <w:t>Caiari</w:t>
        </w:r>
        <w:proofErr w:type="spellEnd"/>
        <w:r>
          <w:rPr>
            <w:rFonts w:ascii="Times New Roman" w:hAnsi="Times New Roman" w:cs="Times New Roman"/>
            <w:color w:val="008080"/>
            <w:sz w:val="20"/>
            <w:szCs w:val="20"/>
          </w:rPr>
          <w:t>. CEP: 76.801-166 CNPJ: 15.008.662/0001-85</w:t>
        </w:r>
      </w:p>
      <w:p w:rsidR="00BE4AEC" w:rsidRDefault="00BE4AEC" w:rsidP="00D011A1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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>
          <w:r>
            <w:rPr>
              <w:rStyle w:val="LinkdaInternet"/>
              <w:rFonts w:ascii="Times New Roman" w:hAnsi="Times New Roman" w:cs="Times New Roman"/>
              <w:sz w:val="20"/>
              <w:szCs w:val="20"/>
            </w:rPr>
            <w:t>atendimento@cauro.org.br</w:t>
          </w:r>
        </w:hyperlink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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  <w:p w:rsidR="00BE4AEC" w:rsidRPr="00D011A1" w:rsidRDefault="00BE4AEC" w:rsidP="00700B76">
        <w:pPr>
          <w:pStyle w:val="Rodap"/>
          <w:ind w:left="-1134"/>
          <w:jc w:val="center"/>
        </w:pPr>
        <w:r w:rsidRPr="004405D7">
          <w:rPr>
            <w:rFonts w:ascii="Arial" w:hAnsi="Arial"/>
            <w:color w:val="003333"/>
            <w:sz w:val="16"/>
          </w:rPr>
          <w:t xml:space="preserve">Página </w:t>
        </w:r>
        <w:r w:rsidRPr="004405D7">
          <w:rPr>
            <w:rFonts w:ascii="Arial" w:hAnsi="Arial"/>
            <w:b/>
            <w:color w:val="003333"/>
            <w:sz w:val="16"/>
          </w:rPr>
          <w:fldChar w:fldCharType="begin"/>
        </w:r>
        <w:r w:rsidRPr="004405D7">
          <w:rPr>
            <w:rFonts w:ascii="Arial" w:hAnsi="Arial"/>
            <w:b/>
            <w:color w:val="003333"/>
            <w:sz w:val="16"/>
          </w:rPr>
          <w:instrText>PAGE</w:instrText>
        </w:r>
        <w:r w:rsidRPr="004405D7">
          <w:rPr>
            <w:rFonts w:ascii="Arial" w:hAnsi="Arial"/>
            <w:b/>
            <w:color w:val="003333"/>
            <w:sz w:val="16"/>
          </w:rPr>
          <w:fldChar w:fldCharType="separate"/>
        </w:r>
        <w:r>
          <w:rPr>
            <w:rFonts w:ascii="Arial" w:hAnsi="Arial"/>
            <w:b/>
            <w:color w:val="003333"/>
            <w:sz w:val="16"/>
          </w:rPr>
          <w:t>1</w:t>
        </w:r>
        <w:r w:rsidRPr="004405D7">
          <w:rPr>
            <w:rFonts w:ascii="Arial" w:hAnsi="Arial"/>
            <w:b/>
            <w:color w:val="003333"/>
            <w:sz w:val="16"/>
          </w:rPr>
          <w:fldChar w:fldCharType="end"/>
        </w:r>
        <w:r w:rsidRPr="004405D7">
          <w:rPr>
            <w:rFonts w:ascii="Arial" w:hAnsi="Arial"/>
            <w:color w:val="003333"/>
            <w:sz w:val="16"/>
          </w:rPr>
          <w:t xml:space="preserve"> de </w:t>
        </w:r>
        <w:r w:rsidRPr="004405D7">
          <w:rPr>
            <w:rFonts w:ascii="Arial" w:hAnsi="Arial"/>
            <w:b/>
            <w:color w:val="003333"/>
            <w:sz w:val="16"/>
          </w:rPr>
          <w:fldChar w:fldCharType="begin"/>
        </w:r>
        <w:r w:rsidRPr="004405D7">
          <w:rPr>
            <w:rFonts w:ascii="Arial" w:hAnsi="Arial"/>
            <w:b/>
            <w:color w:val="003333"/>
            <w:sz w:val="16"/>
          </w:rPr>
          <w:instrText>NUMPAGES</w:instrText>
        </w:r>
        <w:r w:rsidRPr="004405D7">
          <w:rPr>
            <w:rFonts w:ascii="Arial" w:hAnsi="Arial"/>
            <w:b/>
            <w:color w:val="003333"/>
            <w:sz w:val="16"/>
          </w:rPr>
          <w:fldChar w:fldCharType="separate"/>
        </w:r>
        <w:r>
          <w:rPr>
            <w:rFonts w:ascii="Arial" w:hAnsi="Arial"/>
            <w:b/>
            <w:color w:val="003333"/>
            <w:sz w:val="16"/>
          </w:rPr>
          <w:t>1</w:t>
        </w:r>
        <w:r w:rsidRPr="004405D7">
          <w:rPr>
            <w:rFonts w:ascii="Arial" w:hAnsi="Arial"/>
            <w:b/>
            <w:color w:val="003333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D5" w:rsidRDefault="000A69D5">
      <w:pPr>
        <w:spacing w:after="0" w:line="240" w:lineRule="auto"/>
      </w:pPr>
      <w:r>
        <w:separator/>
      </w:r>
    </w:p>
  </w:footnote>
  <w:footnote w:type="continuationSeparator" w:id="0">
    <w:p w:rsidR="000A69D5" w:rsidRDefault="000A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EC" w:rsidRDefault="00BE4AEC" w:rsidP="00D011A1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 wp14:anchorId="2AFD0618" wp14:editId="47DF983E">
          <wp:extent cx="7740015" cy="137096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95C45"/>
    <w:multiLevelType w:val="multilevel"/>
    <w:tmpl w:val="12BAD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790BAE"/>
    <w:multiLevelType w:val="multilevel"/>
    <w:tmpl w:val="A928E8B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16F44"/>
    <w:rsid w:val="0003631F"/>
    <w:rsid w:val="00047C3E"/>
    <w:rsid w:val="00052058"/>
    <w:rsid w:val="000A69D5"/>
    <w:rsid w:val="000B2B02"/>
    <w:rsid w:val="000B4853"/>
    <w:rsid w:val="000C0D02"/>
    <w:rsid w:val="000C4FD2"/>
    <w:rsid w:val="000F6B78"/>
    <w:rsid w:val="0011262A"/>
    <w:rsid w:val="002203A8"/>
    <w:rsid w:val="00225A23"/>
    <w:rsid w:val="00291BFD"/>
    <w:rsid w:val="002A3D89"/>
    <w:rsid w:val="002C491C"/>
    <w:rsid w:val="00306FC3"/>
    <w:rsid w:val="0030740D"/>
    <w:rsid w:val="0033067A"/>
    <w:rsid w:val="00330F0F"/>
    <w:rsid w:val="0035756B"/>
    <w:rsid w:val="00365D65"/>
    <w:rsid w:val="003808AF"/>
    <w:rsid w:val="00394054"/>
    <w:rsid w:val="003C0141"/>
    <w:rsid w:val="003D2A8B"/>
    <w:rsid w:val="003D4F35"/>
    <w:rsid w:val="00404EA9"/>
    <w:rsid w:val="00452F35"/>
    <w:rsid w:val="00454AFB"/>
    <w:rsid w:val="004F7C82"/>
    <w:rsid w:val="00504A45"/>
    <w:rsid w:val="005106BE"/>
    <w:rsid w:val="00511C9A"/>
    <w:rsid w:val="00555F13"/>
    <w:rsid w:val="005C56AD"/>
    <w:rsid w:val="005F0453"/>
    <w:rsid w:val="005F55C1"/>
    <w:rsid w:val="00602481"/>
    <w:rsid w:val="0062595B"/>
    <w:rsid w:val="006A5DA7"/>
    <w:rsid w:val="006A5EE6"/>
    <w:rsid w:val="00700B76"/>
    <w:rsid w:val="00777ADA"/>
    <w:rsid w:val="007C4DE5"/>
    <w:rsid w:val="00802A96"/>
    <w:rsid w:val="00816975"/>
    <w:rsid w:val="00821067"/>
    <w:rsid w:val="00851B92"/>
    <w:rsid w:val="00890A7B"/>
    <w:rsid w:val="008A624C"/>
    <w:rsid w:val="008B3462"/>
    <w:rsid w:val="008D1F02"/>
    <w:rsid w:val="008F7344"/>
    <w:rsid w:val="00921FF9"/>
    <w:rsid w:val="00927229"/>
    <w:rsid w:val="0093676A"/>
    <w:rsid w:val="00965E72"/>
    <w:rsid w:val="009F4C28"/>
    <w:rsid w:val="00A01BC4"/>
    <w:rsid w:val="00A048D0"/>
    <w:rsid w:val="00A06E1A"/>
    <w:rsid w:val="00A467E3"/>
    <w:rsid w:val="00A62ECD"/>
    <w:rsid w:val="00A66D5F"/>
    <w:rsid w:val="00A8752F"/>
    <w:rsid w:val="00AA0A54"/>
    <w:rsid w:val="00AB7365"/>
    <w:rsid w:val="00AE7971"/>
    <w:rsid w:val="00AF6A00"/>
    <w:rsid w:val="00B30720"/>
    <w:rsid w:val="00B31AF6"/>
    <w:rsid w:val="00B429C4"/>
    <w:rsid w:val="00B55F28"/>
    <w:rsid w:val="00B86F3F"/>
    <w:rsid w:val="00BE31F0"/>
    <w:rsid w:val="00BE4AEC"/>
    <w:rsid w:val="00BF4AA8"/>
    <w:rsid w:val="00C03ECD"/>
    <w:rsid w:val="00C179F3"/>
    <w:rsid w:val="00C3336E"/>
    <w:rsid w:val="00C40178"/>
    <w:rsid w:val="00C41F80"/>
    <w:rsid w:val="00C52767"/>
    <w:rsid w:val="00C70118"/>
    <w:rsid w:val="00C76191"/>
    <w:rsid w:val="00CA51C7"/>
    <w:rsid w:val="00CD2C32"/>
    <w:rsid w:val="00D011A1"/>
    <w:rsid w:val="00DA5829"/>
    <w:rsid w:val="00DC21B7"/>
    <w:rsid w:val="00DF1837"/>
    <w:rsid w:val="00E22F0F"/>
    <w:rsid w:val="00E32204"/>
    <w:rsid w:val="00E406DD"/>
    <w:rsid w:val="00E65478"/>
    <w:rsid w:val="00EA491F"/>
    <w:rsid w:val="00EA7C2B"/>
    <w:rsid w:val="00EB4DFB"/>
    <w:rsid w:val="00EB6B2E"/>
    <w:rsid w:val="00EC1AAD"/>
    <w:rsid w:val="00EE097F"/>
    <w:rsid w:val="00EF5677"/>
    <w:rsid w:val="00F273DA"/>
    <w:rsid w:val="00F37AB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9CC8"/>
  <w15:docId w15:val="{FCAE7D06-8F26-40DC-B8C0-8265991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4A36-941A-417D-8436-CF712E7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Souza</dc:creator>
  <cp:lastModifiedBy>Jeferson Santos Schurmann</cp:lastModifiedBy>
  <cp:revision>2</cp:revision>
  <cp:lastPrinted>2019-05-08T14:07:00Z</cp:lastPrinted>
  <dcterms:created xsi:type="dcterms:W3CDTF">2019-05-08T14:42:00Z</dcterms:created>
  <dcterms:modified xsi:type="dcterms:W3CDTF">2019-05-08T14:42:00Z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